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E5B9" w14:textId="77777777" w:rsidR="007C3DAC" w:rsidRPr="00FC14E9" w:rsidRDefault="00D901F0" w:rsidP="00BD2DD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bCs/>
          <w:noProof/>
          <w:sz w:val="40"/>
          <w:szCs w:val="40"/>
          <w:u w:val="single"/>
        </w:rPr>
        <w:drawing>
          <wp:inline distT="0" distB="0" distL="0" distR="0" wp14:anchorId="372024F1" wp14:editId="5959EA7B">
            <wp:extent cx="3154680" cy="535339"/>
            <wp:effectExtent l="0" t="0" r="7620" b="0"/>
            <wp:docPr id="1" name="Picture 1" descr="Washington State Department of Children, Youth &amp; Families logo. The supporting hand represents DCYF’s commitment to protect&#10;children and youth and strengthen families so they flour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YF-Logo-Color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098" cy="54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7966A" w14:textId="77777777" w:rsidR="00BB335A" w:rsidRPr="00FC14E9" w:rsidRDefault="00BB335A" w:rsidP="00BD2DD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E24F2A" w14:textId="77777777" w:rsidR="007C3DAC" w:rsidRPr="00FC14E9" w:rsidRDefault="005A6E8B" w:rsidP="00BD2DD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El DCYF </w:t>
      </w:r>
      <w:proofErr w:type="spellStart"/>
      <w:r>
        <w:rPr>
          <w:rFonts w:cstheme="minorHAnsi"/>
          <w:b/>
          <w:bCs/>
          <w:sz w:val="24"/>
          <w:szCs w:val="24"/>
        </w:rPr>
        <w:t>acepta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solicitudes para el Grupo </w:t>
      </w:r>
      <w:proofErr w:type="spellStart"/>
      <w:r>
        <w:rPr>
          <w:rFonts w:cstheme="minorHAnsi"/>
          <w:b/>
          <w:bCs/>
          <w:sz w:val="24"/>
          <w:szCs w:val="24"/>
        </w:rPr>
        <w:t>Asesor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Padres (PAG)</w:t>
      </w:r>
    </w:p>
    <w:p w14:paraId="7F03CC1B" w14:textId="77777777" w:rsidR="00404E8C" w:rsidRPr="00FC14E9" w:rsidRDefault="00404E8C" w:rsidP="00BD2DDF">
      <w:pPr>
        <w:spacing w:after="0" w:line="240" w:lineRule="auto"/>
        <w:rPr>
          <w:rFonts w:cstheme="minorHAnsi"/>
          <w:sz w:val="24"/>
          <w:szCs w:val="24"/>
        </w:rPr>
      </w:pPr>
    </w:p>
    <w:p w14:paraId="59240C18" w14:textId="77777777" w:rsidR="003B13D1" w:rsidRPr="00BD2DDF" w:rsidRDefault="006A52A9" w:rsidP="00BD2DD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color w:val="000000"/>
          <w:sz w:val="23"/>
          <w:szCs w:val="23"/>
        </w:rPr>
        <w:t xml:space="preserve">El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Departamento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Niños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,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Jóvenes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Familias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(Department of Children, Youth, and Families, DCYF)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está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reclutando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personas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interesadas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calificadas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para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servir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en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el Grupo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Asesor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de Padres (Parent Advisory Group, PAG) de la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agencia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.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En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el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departamento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, </w:t>
      </w:r>
      <w:proofErr w:type="spellStart"/>
      <w:r w:rsidRPr="00BD2DDF">
        <w:rPr>
          <w:rFonts w:cstheme="minorHAnsi"/>
          <w:sz w:val="23"/>
          <w:szCs w:val="23"/>
        </w:rPr>
        <w:t>creemos</w:t>
      </w:r>
      <w:proofErr w:type="spellEnd"/>
      <w:r w:rsidRPr="00BD2DDF">
        <w:rPr>
          <w:rFonts w:cstheme="minorHAnsi"/>
          <w:sz w:val="23"/>
          <w:szCs w:val="23"/>
        </w:rPr>
        <w:t xml:space="preserve"> que los </w:t>
      </w:r>
      <w:proofErr w:type="gramStart"/>
      <w:r w:rsidRPr="00BD2DDF">
        <w:rPr>
          <w:rFonts w:cstheme="minorHAnsi"/>
          <w:sz w:val="23"/>
          <w:szCs w:val="23"/>
        </w:rPr>
        <w:t>padres</w:t>
      </w:r>
      <w:proofErr w:type="gramEnd"/>
      <w:r w:rsidRPr="00BD2DDF">
        <w:rPr>
          <w:rFonts w:cstheme="minorHAnsi"/>
          <w:sz w:val="23"/>
          <w:szCs w:val="23"/>
        </w:rPr>
        <w:t xml:space="preserve"> son los </w:t>
      </w:r>
      <w:proofErr w:type="spellStart"/>
      <w:r w:rsidRPr="00BD2DDF">
        <w:rPr>
          <w:rFonts w:cstheme="minorHAnsi"/>
          <w:sz w:val="23"/>
          <w:szCs w:val="23"/>
        </w:rPr>
        <w:t>primeros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más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importantes</w:t>
      </w:r>
      <w:proofErr w:type="spellEnd"/>
      <w:r w:rsidRPr="00BD2DDF">
        <w:rPr>
          <w:rFonts w:cstheme="minorHAnsi"/>
          <w:sz w:val="23"/>
          <w:szCs w:val="23"/>
        </w:rPr>
        <w:t xml:space="preserve"> maestros de sus </w:t>
      </w:r>
      <w:proofErr w:type="spellStart"/>
      <w:r w:rsidRPr="00BD2DDF">
        <w:rPr>
          <w:rFonts w:cstheme="minorHAnsi"/>
          <w:sz w:val="23"/>
          <w:szCs w:val="23"/>
        </w:rPr>
        <w:t>hijos</w:t>
      </w:r>
      <w:proofErr w:type="spellEnd"/>
      <w:r w:rsidRPr="00BD2DDF">
        <w:rPr>
          <w:rFonts w:cstheme="minorHAnsi"/>
          <w:sz w:val="23"/>
          <w:szCs w:val="23"/>
        </w:rPr>
        <w:t xml:space="preserve">. </w:t>
      </w:r>
    </w:p>
    <w:p w14:paraId="7334B76C" w14:textId="77777777" w:rsidR="003B13D1" w:rsidRPr="00BD2DDF" w:rsidRDefault="003B13D1" w:rsidP="00BD2DD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</w:p>
    <w:p w14:paraId="4FBA1D72" w14:textId="3F136123" w:rsidR="00D872D7" w:rsidRPr="00BD2DDF" w:rsidRDefault="00D872D7" w:rsidP="00BD2DD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sz w:val="23"/>
          <w:szCs w:val="23"/>
        </w:rPr>
        <w:t xml:space="preserve">Estamos </w:t>
      </w:r>
      <w:proofErr w:type="spellStart"/>
      <w:r w:rsidRPr="00BD2DDF">
        <w:rPr>
          <w:rFonts w:cstheme="minorHAnsi"/>
          <w:sz w:val="23"/>
          <w:szCs w:val="23"/>
        </w:rPr>
        <w:t>reclutando</w:t>
      </w:r>
      <w:proofErr w:type="spellEnd"/>
      <w:r w:rsidRPr="00BD2DDF">
        <w:rPr>
          <w:rFonts w:cstheme="minorHAnsi"/>
          <w:sz w:val="23"/>
          <w:szCs w:val="23"/>
        </w:rPr>
        <w:t xml:space="preserve"> a padres o </w:t>
      </w:r>
      <w:proofErr w:type="spellStart"/>
      <w:r w:rsidRPr="00BD2DDF">
        <w:rPr>
          <w:rFonts w:cstheme="minorHAnsi"/>
          <w:sz w:val="23"/>
          <w:szCs w:val="23"/>
        </w:rPr>
        <w:t>tutores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niños</w:t>
      </w:r>
      <w:proofErr w:type="spellEnd"/>
      <w:r w:rsidRPr="00BD2DDF">
        <w:rPr>
          <w:rFonts w:cstheme="minorHAnsi"/>
          <w:sz w:val="23"/>
          <w:szCs w:val="23"/>
        </w:rPr>
        <w:t xml:space="preserve"> de entre 0 y 17 </w:t>
      </w:r>
      <w:proofErr w:type="spellStart"/>
      <w:r w:rsidRPr="00BD2DDF">
        <w:rPr>
          <w:rFonts w:cstheme="minorHAnsi"/>
          <w:sz w:val="23"/>
          <w:szCs w:val="23"/>
        </w:rPr>
        <w:t>años</w:t>
      </w:r>
      <w:proofErr w:type="spellEnd"/>
      <w:r w:rsidRPr="00BD2DDF">
        <w:rPr>
          <w:rFonts w:cstheme="minorHAnsi"/>
          <w:sz w:val="23"/>
          <w:szCs w:val="23"/>
        </w:rPr>
        <w:t xml:space="preserve"> que </w:t>
      </w:r>
      <w:proofErr w:type="spellStart"/>
      <w:r w:rsidRPr="00BD2DDF">
        <w:rPr>
          <w:rFonts w:cstheme="minorHAnsi"/>
          <w:sz w:val="23"/>
          <w:szCs w:val="23"/>
        </w:rPr>
        <w:t>residan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en</w:t>
      </w:r>
      <w:proofErr w:type="spellEnd"/>
      <w:r w:rsidRPr="00BD2DDF">
        <w:rPr>
          <w:rFonts w:cstheme="minorHAnsi"/>
          <w:sz w:val="23"/>
          <w:szCs w:val="23"/>
        </w:rPr>
        <w:t xml:space="preserve"> el </w:t>
      </w:r>
      <w:proofErr w:type="spellStart"/>
      <w:r w:rsidRPr="00BD2DDF">
        <w:rPr>
          <w:rFonts w:cstheme="minorHAnsi"/>
          <w:sz w:val="23"/>
          <w:szCs w:val="23"/>
        </w:rPr>
        <w:t>estado</w:t>
      </w:r>
      <w:proofErr w:type="spellEnd"/>
      <w:r w:rsidRPr="00BD2DDF">
        <w:rPr>
          <w:rFonts w:cstheme="minorHAnsi"/>
          <w:sz w:val="23"/>
          <w:szCs w:val="23"/>
        </w:rPr>
        <w:t xml:space="preserve"> de Washington y </w:t>
      </w:r>
      <w:proofErr w:type="spellStart"/>
      <w:r w:rsidRPr="00BD2DDF">
        <w:rPr>
          <w:rFonts w:cstheme="minorHAnsi"/>
          <w:sz w:val="23"/>
          <w:szCs w:val="23"/>
        </w:rPr>
        <w:t>tengan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experiencia</w:t>
      </w:r>
      <w:proofErr w:type="spellEnd"/>
      <w:r w:rsidRPr="00BD2DDF">
        <w:rPr>
          <w:rFonts w:cstheme="minorHAnsi"/>
          <w:sz w:val="23"/>
          <w:szCs w:val="23"/>
        </w:rPr>
        <w:t xml:space="preserve"> con </w:t>
      </w:r>
      <w:proofErr w:type="spellStart"/>
      <w:r w:rsidRPr="00BD2DDF">
        <w:rPr>
          <w:rFonts w:cstheme="minorHAnsi"/>
          <w:sz w:val="23"/>
          <w:szCs w:val="23"/>
        </w:rPr>
        <w:t>uno</w:t>
      </w:r>
      <w:proofErr w:type="spellEnd"/>
      <w:r w:rsidRPr="00BD2DDF">
        <w:rPr>
          <w:rFonts w:cstheme="minorHAnsi"/>
          <w:sz w:val="23"/>
          <w:szCs w:val="23"/>
        </w:rPr>
        <w:t xml:space="preserve"> o </w:t>
      </w:r>
      <w:proofErr w:type="spellStart"/>
      <w:r w:rsidRPr="00BD2DDF">
        <w:rPr>
          <w:rFonts w:cstheme="minorHAnsi"/>
          <w:sz w:val="23"/>
          <w:szCs w:val="23"/>
        </w:rPr>
        <w:t>más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servicios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proporcionados</w:t>
      </w:r>
      <w:proofErr w:type="spellEnd"/>
      <w:r w:rsidRPr="00BD2DDF">
        <w:rPr>
          <w:rFonts w:cstheme="minorHAnsi"/>
          <w:sz w:val="23"/>
          <w:szCs w:val="23"/>
        </w:rPr>
        <w:t xml:space="preserve"> por el DCYF u </w:t>
      </w:r>
      <w:proofErr w:type="spellStart"/>
      <w:r w:rsidRPr="00BD2DDF">
        <w:rPr>
          <w:rFonts w:cstheme="minorHAnsi"/>
          <w:sz w:val="23"/>
          <w:szCs w:val="23"/>
        </w:rPr>
        <w:t>otras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agencias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estatales</w:t>
      </w:r>
      <w:proofErr w:type="spellEnd"/>
      <w:r w:rsidRPr="00BD2DDF">
        <w:rPr>
          <w:rFonts w:cstheme="minorHAnsi"/>
          <w:sz w:val="23"/>
          <w:szCs w:val="23"/>
        </w:rPr>
        <w:t xml:space="preserve">, que </w:t>
      </w:r>
      <w:proofErr w:type="spellStart"/>
      <w:r w:rsidRPr="00BD2DDF">
        <w:rPr>
          <w:rFonts w:cstheme="minorHAnsi"/>
          <w:sz w:val="23"/>
          <w:szCs w:val="23"/>
        </w:rPr>
        <w:t>incluyen</w:t>
      </w:r>
      <w:proofErr w:type="spellEnd"/>
      <w:r w:rsidRPr="00BD2DDF">
        <w:rPr>
          <w:rFonts w:cstheme="minorHAnsi"/>
          <w:sz w:val="23"/>
          <w:szCs w:val="23"/>
        </w:rPr>
        <w:t xml:space="preserve">, entre </w:t>
      </w:r>
      <w:proofErr w:type="spellStart"/>
      <w:r w:rsidRPr="00BD2DDF">
        <w:rPr>
          <w:rFonts w:cstheme="minorHAnsi"/>
          <w:sz w:val="23"/>
          <w:szCs w:val="23"/>
        </w:rPr>
        <w:t>otros</w:t>
      </w:r>
      <w:proofErr w:type="spellEnd"/>
      <w:r w:rsidRPr="00BD2DDF">
        <w:rPr>
          <w:rFonts w:cstheme="minorHAnsi"/>
          <w:sz w:val="23"/>
          <w:szCs w:val="23"/>
        </w:rPr>
        <w:t xml:space="preserve">, la </w:t>
      </w:r>
      <w:proofErr w:type="spellStart"/>
      <w:r w:rsidRPr="00BD2DDF">
        <w:rPr>
          <w:rFonts w:cstheme="minorHAnsi"/>
          <w:sz w:val="23"/>
          <w:szCs w:val="23"/>
        </w:rPr>
        <w:t>Rehabilitación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Juvenil</w:t>
      </w:r>
      <w:proofErr w:type="spellEnd"/>
      <w:r w:rsidRPr="00BD2DDF">
        <w:rPr>
          <w:rFonts w:cstheme="minorHAnsi"/>
          <w:sz w:val="23"/>
          <w:szCs w:val="23"/>
        </w:rPr>
        <w:t xml:space="preserve"> (Juvenile Rehabilitation), el </w:t>
      </w:r>
      <w:proofErr w:type="spellStart"/>
      <w:r w:rsidRPr="00BD2DDF">
        <w:rPr>
          <w:rFonts w:cstheme="minorHAnsi"/>
          <w:sz w:val="23"/>
          <w:szCs w:val="23"/>
        </w:rPr>
        <w:t>Programa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Educación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Asistencia</w:t>
      </w:r>
      <w:proofErr w:type="spellEnd"/>
      <w:r w:rsidRPr="00BD2DDF">
        <w:rPr>
          <w:rFonts w:cstheme="minorHAnsi"/>
          <w:sz w:val="23"/>
          <w:szCs w:val="23"/>
        </w:rPr>
        <w:t xml:space="preserve"> para la Primera </w:t>
      </w:r>
      <w:proofErr w:type="spellStart"/>
      <w:r w:rsidRPr="00BD2DDF">
        <w:rPr>
          <w:rFonts w:cstheme="minorHAnsi"/>
          <w:sz w:val="23"/>
          <w:szCs w:val="23"/>
        </w:rPr>
        <w:t>Infancia</w:t>
      </w:r>
      <w:proofErr w:type="spellEnd"/>
      <w:r w:rsidRPr="00BD2DDF">
        <w:rPr>
          <w:rFonts w:cstheme="minorHAnsi"/>
          <w:sz w:val="23"/>
          <w:szCs w:val="23"/>
        </w:rPr>
        <w:t xml:space="preserve"> (Early Childhood Education and Assistance Program, ECEAP), Head Start, Cuidado Infantil (Child Care), Cuidado de Crianza Temporal (Foster Care), </w:t>
      </w:r>
      <w:proofErr w:type="spellStart"/>
      <w:r w:rsidRPr="00BD2DDF">
        <w:rPr>
          <w:rFonts w:cstheme="minorHAnsi"/>
          <w:sz w:val="23"/>
          <w:szCs w:val="23"/>
        </w:rPr>
        <w:t>Bienestar</w:t>
      </w:r>
      <w:proofErr w:type="spellEnd"/>
      <w:r w:rsidRPr="00BD2DDF">
        <w:rPr>
          <w:rFonts w:cstheme="minorHAnsi"/>
          <w:sz w:val="23"/>
          <w:szCs w:val="23"/>
        </w:rPr>
        <w:t xml:space="preserve"> Infantil (Child Welfare), </w:t>
      </w:r>
      <w:proofErr w:type="spellStart"/>
      <w:r w:rsidRPr="00BD2DDF">
        <w:rPr>
          <w:rFonts w:cstheme="minorHAnsi"/>
          <w:sz w:val="23"/>
          <w:szCs w:val="23"/>
        </w:rPr>
        <w:t>Asistencia</w:t>
      </w:r>
      <w:proofErr w:type="spellEnd"/>
      <w:r w:rsidRPr="00BD2DDF">
        <w:rPr>
          <w:rFonts w:cstheme="minorHAnsi"/>
          <w:sz w:val="23"/>
          <w:szCs w:val="23"/>
        </w:rPr>
        <w:t xml:space="preserve"> Temporal para </w:t>
      </w:r>
      <w:proofErr w:type="spellStart"/>
      <w:r w:rsidRPr="00BD2DDF">
        <w:rPr>
          <w:rFonts w:cstheme="minorHAnsi"/>
          <w:sz w:val="23"/>
          <w:szCs w:val="23"/>
        </w:rPr>
        <w:t>Familias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Necesitadas</w:t>
      </w:r>
      <w:proofErr w:type="spellEnd"/>
      <w:r w:rsidRPr="00BD2DDF">
        <w:rPr>
          <w:rFonts w:cstheme="minorHAnsi"/>
          <w:sz w:val="23"/>
          <w:szCs w:val="23"/>
        </w:rPr>
        <w:t xml:space="preserve"> (Temporary Assistance for Needy Families, TANF), etc.</w:t>
      </w:r>
    </w:p>
    <w:p w14:paraId="32087F26" w14:textId="77777777" w:rsidR="00D872D7" w:rsidRPr="00BD2DDF" w:rsidRDefault="00D872D7" w:rsidP="00BD2DD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</w:p>
    <w:p w14:paraId="0B029B64" w14:textId="77777777" w:rsidR="00D872D7" w:rsidRPr="00BD2DDF" w:rsidRDefault="00D872D7" w:rsidP="00BD2DDF">
      <w:pPr>
        <w:shd w:val="clear" w:color="auto" w:fill="FFFFFF"/>
        <w:spacing w:after="0" w:line="240" w:lineRule="auto"/>
        <w:rPr>
          <w:rFonts w:cstheme="minorHAnsi"/>
          <w:b/>
          <w:sz w:val="23"/>
          <w:szCs w:val="23"/>
          <w:u w:val="single"/>
        </w:rPr>
      </w:pPr>
      <w:proofErr w:type="spellStart"/>
      <w:r w:rsidRPr="00BD2DDF">
        <w:rPr>
          <w:rFonts w:cstheme="minorHAnsi"/>
          <w:b/>
          <w:bCs/>
          <w:sz w:val="23"/>
          <w:szCs w:val="23"/>
          <w:u w:val="single"/>
        </w:rPr>
        <w:t>Acerca</w:t>
      </w:r>
      <w:proofErr w:type="spellEnd"/>
      <w:r w:rsidRPr="00BD2DDF">
        <w:rPr>
          <w:rFonts w:cstheme="minorHAnsi"/>
          <w:b/>
          <w:bCs/>
          <w:sz w:val="23"/>
          <w:szCs w:val="23"/>
          <w:u w:val="single"/>
        </w:rPr>
        <w:t xml:space="preserve"> del Grupo </w:t>
      </w:r>
      <w:proofErr w:type="spellStart"/>
      <w:r w:rsidRPr="00BD2DDF">
        <w:rPr>
          <w:rFonts w:cstheme="minorHAnsi"/>
          <w:b/>
          <w:bCs/>
          <w:sz w:val="23"/>
          <w:szCs w:val="23"/>
          <w:u w:val="single"/>
        </w:rPr>
        <w:t>Asesor</w:t>
      </w:r>
      <w:proofErr w:type="spellEnd"/>
      <w:r w:rsidRPr="00BD2DDF">
        <w:rPr>
          <w:rFonts w:cstheme="minorHAnsi"/>
          <w:b/>
          <w:bCs/>
          <w:sz w:val="23"/>
          <w:szCs w:val="23"/>
          <w:u w:val="single"/>
        </w:rPr>
        <w:t xml:space="preserve"> de Padres</w:t>
      </w:r>
    </w:p>
    <w:p w14:paraId="7E1002D9" w14:textId="77777777" w:rsidR="00D872D7" w:rsidRPr="00BD2DDF" w:rsidRDefault="00404E8C" w:rsidP="00BD2DD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sz w:val="23"/>
          <w:szCs w:val="23"/>
        </w:rPr>
        <w:t xml:space="preserve">El Grupo </w:t>
      </w:r>
      <w:proofErr w:type="spellStart"/>
      <w:r w:rsidRPr="00BD2DDF">
        <w:rPr>
          <w:rFonts w:cstheme="minorHAnsi"/>
          <w:sz w:val="23"/>
          <w:szCs w:val="23"/>
        </w:rPr>
        <w:t>Asesor</w:t>
      </w:r>
      <w:proofErr w:type="spellEnd"/>
      <w:r w:rsidRPr="00BD2DDF">
        <w:rPr>
          <w:rFonts w:cstheme="minorHAnsi"/>
          <w:sz w:val="23"/>
          <w:szCs w:val="23"/>
        </w:rPr>
        <w:t xml:space="preserve"> de Padres (PAG) del DCYF se </w:t>
      </w:r>
      <w:proofErr w:type="spellStart"/>
      <w:r w:rsidRPr="00BD2DDF">
        <w:rPr>
          <w:rFonts w:cstheme="minorHAnsi"/>
          <w:sz w:val="23"/>
          <w:szCs w:val="23"/>
        </w:rPr>
        <w:t>estableció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en</w:t>
      </w:r>
      <w:proofErr w:type="spellEnd"/>
      <w:r w:rsidRPr="00BD2DDF">
        <w:rPr>
          <w:rFonts w:cstheme="minorHAnsi"/>
          <w:sz w:val="23"/>
          <w:szCs w:val="23"/>
        </w:rPr>
        <w:t xml:space="preserve"> 2007 </w:t>
      </w:r>
      <w:proofErr w:type="spellStart"/>
      <w:r w:rsidRPr="00BD2DDF">
        <w:rPr>
          <w:rFonts w:cstheme="minorHAnsi"/>
          <w:sz w:val="23"/>
          <w:szCs w:val="23"/>
        </w:rPr>
        <w:t>como</w:t>
      </w:r>
      <w:proofErr w:type="spellEnd"/>
      <w:r w:rsidRPr="00BD2DDF">
        <w:rPr>
          <w:rFonts w:cstheme="minorHAnsi"/>
          <w:sz w:val="23"/>
          <w:szCs w:val="23"/>
        </w:rPr>
        <w:t xml:space="preserve"> una </w:t>
      </w:r>
      <w:proofErr w:type="spellStart"/>
      <w:r w:rsidRPr="00BD2DDF">
        <w:rPr>
          <w:rFonts w:cstheme="minorHAnsi"/>
          <w:sz w:val="23"/>
          <w:szCs w:val="23"/>
        </w:rPr>
        <w:t>caja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resonancia</w:t>
      </w:r>
      <w:proofErr w:type="spellEnd"/>
      <w:r w:rsidRPr="00BD2DDF">
        <w:rPr>
          <w:rFonts w:cstheme="minorHAnsi"/>
          <w:sz w:val="23"/>
          <w:szCs w:val="23"/>
        </w:rPr>
        <w:t xml:space="preserve"> para </w:t>
      </w:r>
      <w:proofErr w:type="spellStart"/>
      <w:r w:rsidRPr="00BD2DDF">
        <w:rPr>
          <w:rFonts w:cstheme="minorHAnsi"/>
          <w:sz w:val="23"/>
          <w:szCs w:val="23"/>
        </w:rPr>
        <w:t>traer</w:t>
      </w:r>
      <w:proofErr w:type="spellEnd"/>
      <w:r w:rsidRPr="00BD2DDF">
        <w:rPr>
          <w:rFonts w:cstheme="minorHAnsi"/>
          <w:sz w:val="23"/>
          <w:szCs w:val="23"/>
        </w:rPr>
        <w:t xml:space="preserve"> las </w:t>
      </w:r>
      <w:proofErr w:type="spellStart"/>
      <w:r w:rsidRPr="00BD2DDF">
        <w:rPr>
          <w:rFonts w:cstheme="minorHAnsi"/>
          <w:sz w:val="23"/>
          <w:szCs w:val="23"/>
        </w:rPr>
        <w:t>voces</w:t>
      </w:r>
      <w:proofErr w:type="spellEnd"/>
      <w:r w:rsidRPr="00BD2DDF">
        <w:rPr>
          <w:rFonts w:cstheme="minorHAnsi"/>
          <w:sz w:val="23"/>
          <w:szCs w:val="23"/>
        </w:rPr>
        <w:t xml:space="preserve"> de los padres al </w:t>
      </w:r>
      <w:proofErr w:type="spellStart"/>
      <w:r w:rsidRPr="00BD2DDF">
        <w:rPr>
          <w:rFonts w:cstheme="minorHAnsi"/>
          <w:sz w:val="23"/>
          <w:szCs w:val="23"/>
        </w:rPr>
        <w:t>trabajo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aprendizaje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temprano</w:t>
      </w:r>
      <w:proofErr w:type="spellEnd"/>
      <w:r w:rsidRPr="00BD2DDF">
        <w:rPr>
          <w:rFonts w:cstheme="minorHAnsi"/>
          <w:sz w:val="23"/>
          <w:szCs w:val="23"/>
        </w:rPr>
        <w:t xml:space="preserve"> del DCYF; </w:t>
      </w:r>
      <w:proofErr w:type="spellStart"/>
      <w:r w:rsidRPr="00BD2DDF">
        <w:rPr>
          <w:rFonts w:cstheme="minorHAnsi"/>
          <w:sz w:val="23"/>
          <w:szCs w:val="23"/>
        </w:rPr>
        <w:t>ahora</w:t>
      </w:r>
      <w:proofErr w:type="spellEnd"/>
      <w:r w:rsidRPr="00BD2DDF">
        <w:rPr>
          <w:rFonts w:cstheme="minorHAnsi"/>
          <w:sz w:val="23"/>
          <w:szCs w:val="23"/>
        </w:rPr>
        <w:t xml:space="preserve"> ha </w:t>
      </w:r>
      <w:proofErr w:type="spellStart"/>
      <w:r w:rsidRPr="00BD2DDF">
        <w:rPr>
          <w:rFonts w:cstheme="minorHAnsi"/>
          <w:sz w:val="23"/>
          <w:szCs w:val="23"/>
        </w:rPr>
        <w:t>ampliado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su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alcance</w:t>
      </w:r>
      <w:proofErr w:type="spellEnd"/>
      <w:r w:rsidRPr="00BD2DDF">
        <w:rPr>
          <w:rFonts w:cstheme="minorHAnsi"/>
          <w:sz w:val="23"/>
          <w:szCs w:val="23"/>
        </w:rPr>
        <w:t xml:space="preserve"> para </w:t>
      </w:r>
      <w:proofErr w:type="spellStart"/>
      <w:r w:rsidRPr="00BD2DDF">
        <w:rPr>
          <w:rFonts w:cstheme="minorHAnsi"/>
          <w:sz w:val="23"/>
          <w:szCs w:val="23"/>
        </w:rPr>
        <w:t>incluir</w:t>
      </w:r>
      <w:proofErr w:type="spellEnd"/>
      <w:r w:rsidRPr="00BD2DDF">
        <w:rPr>
          <w:rFonts w:cstheme="minorHAnsi"/>
          <w:sz w:val="23"/>
          <w:szCs w:val="23"/>
        </w:rPr>
        <w:t xml:space="preserve"> el </w:t>
      </w:r>
      <w:proofErr w:type="spellStart"/>
      <w:r w:rsidRPr="00BD2DDF">
        <w:rPr>
          <w:rFonts w:cstheme="minorHAnsi"/>
          <w:sz w:val="23"/>
          <w:szCs w:val="23"/>
        </w:rPr>
        <w:t>bienestar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infantil</w:t>
      </w:r>
      <w:proofErr w:type="spellEnd"/>
      <w:r w:rsidRPr="00BD2DDF">
        <w:rPr>
          <w:rFonts w:cstheme="minorHAnsi"/>
          <w:sz w:val="23"/>
          <w:szCs w:val="23"/>
        </w:rPr>
        <w:t xml:space="preserve">. </w:t>
      </w:r>
    </w:p>
    <w:p w14:paraId="474A2F86" w14:textId="77777777" w:rsidR="00D872D7" w:rsidRPr="00BD2DDF" w:rsidRDefault="00D872D7" w:rsidP="00BD2DD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</w:p>
    <w:p w14:paraId="040E08B7" w14:textId="77777777" w:rsidR="00404E8C" w:rsidRPr="00BD2DDF" w:rsidRDefault="00D872D7" w:rsidP="00BD2DD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sz w:val="23"/>
          <w:szCs w:val="23"/>
        </w:rPr>
        <w:t xml:space="preserve">El </w:t>
      </w:r>
      <w:proofErr w:type="spellStart"/>
      <w:r w:rsidRPr="00BD2DDF">
        <w:rPr>
          <w:rFonts w:cstheme="minorHAnsi"/>
          <w:sz w:val="23"/>
          <w:szCs w:val="23"/>
        </w:rPr>
        <w:t>propósito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este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grupo</w:t>
      </w:r>
      <w:proofErr w:type="spellEnd"/>
      <w:r w:rsidRPr="00BD2DDF">
        <w:rPr>
          <w:rFonts w:cstheme="minorHAnsi"/>
          <w:sz w:val="23"/>
          <w:szCs w:val="23"/>
        </w:rPr>
        <w:t xml:space="preserve"> es </w:t>
      </w:r>
      <w:proofErr w:type="spellStart"/>
      <w:r w:rsidRPr="00BD2DDF">
        <w:rPr>
          <w:rFonts w:cstheme="minorHAnsi"/>
          <w:sz w:val="23"/>
          <w:szCs w:val="23"/>
        </w:rPr>
        <w:t>compartir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discutir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nuevas</w:t>
      </w:r>
      <w:proofErr w:type="spellEnd"/>
      <w:r w:rsidRPr="00BD2DDF">
        <w:rPr>
          <w:rFonts w:cstheme="minorHAnsi"/>
          <w:sz w:val="23"/>
          <w:szCs w:val="23"/>
        </w:rPr>
        <w:t xml:space="preserve"> ideas, </w:t>
      </w:r>
      <w:proofErr w:type="spellStart"/>
      <w:r w:rsidRPr="00BD2DDF">
        <w:rPr>
          <w:rFonts w:cstheme="minorHAnsi"/>
          <w:sz w:val="23"/>
          <w:szCs w:val="23"/>
        </w:rPr>
        <w:t>brindar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asesoramiento</w:t>
      </w:r>
      <w:proofErr w:type="spellEnd"/>
      <w:r w:rsidRPr="00BD2DDF">
        <w:rPr>
          <w:rFonts w:cstheme="minorHAnsi"/>
          <w:sz w:val="23"/>
          <w:szCs w:val="23"/>
        </w:rPr>
        <w:t xml:space="preserve"> y orientación, </w:t>
      </w:r>
      <w:proofErr w:type="spellStart"/>
      <w:r w:rsidRPr="00BD2DDF">
        <w:rPr>
          <w:rFonts w:cstheme="minorHAnsi"/>
          <w:sz w:val="23"/>
          <w:szCs w:val="23"/>
        </w:rPr>
        <w:t>probar</w:t>
      </w:r>
      <w:proofErr w:type="spellEnd"/>
      <w:r w:rsidRPr="00BD2DDF">
        <w:rPr>
          <w:rFonts w:cstheme="minorHAnsi"/>
          <w:sz w:val="23"/>
          <w:szCs w:val="23"/>
        </w:rPr>
        <w:t xml:space="preserve"> con los padres </w:t>
      </w:r>
      <w:proofErr w:type="spellStart"/>
      <w:r w:rsidRPr="00BD2DDF">
        <w:rPr>
          <w:rFonts w:cstheme="minorHAnsi"/>
          <w:sz w:val="23"/>
          <w:szCs w:val="23"/>
        </w:rPr>
        <w:t>políticas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programas</w:t>
      </w:r>
      <w:proofErr w:type="spellEnd"/>
      <w:r w:rsidRPr="00BD2DDF">
        <w:rPr>
          <w:rFonts w:cstheme="minorHAnsi"/>
          <w:sz w:val="23"/>
          <w:szCs w:val="23"/>
        </w:rPr>
        <w:t xml:space="preserve">, y </w:t>
      </w:r>
      <w:proofErr w:type="spellStart"/>
      <w:r w:rsidRPr="00BD2DDF">
        <w:rPr>
          <w:rFonts w:cstheme="minorHAnsi"/>
          <w:sz w:val="23"/>
          <w:szCs w:val="23"/>
        </w:rPr>
        <w:t>ayudar</w:t>
      </w:r>
      <w:proofErr w:type="spellEnd"/>
      <w:r w:rsidRPr="00BD2DDF">
        <w:rPr>
          <w:rFonts w:cstheme="minorHAnsi"/>
          <w:sz w:val="23"/>
          <w:szCs w:val="23"/>
        </w:rPr>
        <w:t xml:space="preserve"> a </w:t>
      </w:r>
      <w:proofErr w:type="spellStart"/>
      <w:r w:rsidRPr="00BD2DDF">
        <w:rPr>
          <w:rFonts w:cstheme="minorHAnsi"/>
          <w:sz w:val="23"/>
          <w:szCs w:val="23"/>
        </w:rPr>
        <w:t>dar</w:t>
      </w:r>
      <w:proofErr w:type="spellEnd"/>
      <w:r w:rsidRPr="00BD2DDF">
        <w:rPr>
          <w:rFonts w:cstheme="minorHAnsi"/>
          <w:sz w:val="23"/>
          <w:szCs w:val="23"/>
        </w:rPr>
        <w:t xml:space="preserve"> forma al </w:t>
      </w:r>
      <w:proofErr w:type="spellStart"/>
      <w:r w:rsidRPr="00BD2DDF">
        <w:rPr>
          <w:rFonts w:cstheme="minorHAnsi"/>
          <w:sz w:val="23"/>
          <w:szCs w:val="23"/>
        </w:rPr>
        <w:t>futuro</w:t>
      </w:r>
      <w:proofErr w:type="spellEnd"/>
      <w:r w:rsidRPr="00BD2DDF">
        <w:rPr>
          <w:rFonts w:cstheme="minorHAnsi"/>
          <w:sz w:val="23"/>
          <w:szCs w:val="23"/>
        </w:rPr>
        <w:t xml:space="preserve"> de los </w:t>
      </w:r>
      <w:proofErr w:type="spellStart"/>
      <w:r w:rsidRPr="00BD2DDF">
        <w:rPr>
          <w:rFonts w:cstheme="minorHAnsi"/>
          <w:sz w:val="23"/>
          <w:szCs w:val="23"/>
        </w:rPr>
        <w:t>servicios</w:t>
      </w:r>
      <w:proofErr w:type="spellEnd"/>
      <w:r w:rsidRPr="00BD2DDF">
        <w:rPr>
          <w:rFonts w:cstheme="minorHAnsi"/>
          <w:sz w:val="23"/>
          <w:szCs w:val="23"/>
        </w:rPr>
        <w:t xml:space="preserve"> del DCYF. La </w:t>
      </w:r>
      <w:proofErr w:type="spellStart"/>
      <w:r w:rsidRPr="00BD2DDF">
        <w:rPr>
          <w:rFonts w:cstheme="minorHAnsi"/>
          <w:sz w:val="23"/>
          <w:szCs w:val="23"/>
        </w:rPr>
        <w:t>participación</w:t>
      </w:r>
      <w:proofErr w:type="spellEnd"/>
      <w:r w:rsidRPr="00BD2DDF">
        <w:rPr>
          <w:rFonts w:cstheme="minorHAnsi"/>
          <w:sz w:val="23"/>
          <w:szCs w:val="23"/>
        </w:rPr>
        <w:t xml:space="preserve"> de los </w:t>
      </w:r>
      <w:proofErr w:type="gramStart"/>
      <w:r w:rsidRPr="00BD2DDF">
        <w:rPr>
          <w:rFonts w:cstheme="minorHAnsi"/>
          <w:sz w:val="23"/>
          <w:szCs w:val="23"/>
        </w:rPr>
        <w:t>padres</w:t>
      </w:r>
      <w:proofErr w:type="gramEnd"/>
      <w:r w:rsidRPr="00BD2DDF">
        <w:rPr>
          <w:rFonts w:cstheme="minorHAnsi"/>
          <w:sz w:val="23"/>
          <w:szCs w:val="23"/>
        </w:rPr>
        <w:t xml:space="preserve"> es la clave para </w:t>
      </w:r>
      <w:proofErr w:type="spellStart"/>
      <w:r w:rsidRPr="00BD2DDF">
        <w:rPr>
          <w:rFonts w:cstheme="minorHAnsi"/>
          <w:sz w:val="23"/>
          <w:szCs w:val="23"/>
        </w:rPr>
        <w:t>tener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políticas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programas</w:t>
      </w:r>
      <w:proofErr w:type="spellEnd"/>
      <w:r w:rsidRPr="00BD2DDF">
        <w:rPr>
          <w:rFonts w:cstheme="minorHAnsi"/>
          <w:sz w:val="23"/>
          <w:szCs w:val="23"/>
        </w:rPr>
        <w:t xml:space="preserve"> que </w:t>
      </w:r>
      <w:proofErr w:type="spellStart"/>
      <w:r w:rsidRPr="00BD2DDF">
        <w:rPr>
          <w:rFonts w:cstheme="minorHAnsi"/>
          <w:sz w:val="23"/>
          <w:szCs w:val="23"/>
        </w:rPr>
        <w:t>apoyen</w:t>
      </w:r>
      <w:proofErr w:type="spellEnd"/>
      <w:r w:rsidRPr="00BD2DDF">
        <w:rPr>
          <w:rFonts w:cstheme="minorHAnsi"/>
          <w:sz w:val="23"/>
          <w:szCs w:val="23"/>
        </w:rPr>
        <w:t xml:space="preserve"> las </w:t>
      </w:r>
      <w:proofErr w:type="spellStart"/>
      <w:r w:rsidRPr="00BD2DDF">
        <w:rPr>
          <w:rFonts w:cstheme="minorHAnsi"/>
          <w:sz w:val="23"/>
          <w:szCs w:val="23"/>
        </w:rPr>
        <w:t>fortalezas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necesidades</w:t>
      </w:r>
      <w:proofErr w:type="spellEnd"/>
      <w:r w:rsidRPr="00BD2DDF">
        <w:rPr>
          <w:rFonts w:cstheme="minorHAnsi"/>
          <w:sz w:val="23"/>
          <w:szCs w:val="23"/>
        </w:rPr>
        <w:t xml:space="preserve"> de las </w:t>
      </w:r>
      <w:proofErr w:type="spellStart"/>
      <w:r w:rsidRPr="00BD2DDF">
        <w:rPr>
          <w:rFonts w:cstheme="minorHAnsi"/>
          <w:sz w:val="23"/>
          <w:szCs w:val="23"/>
        </w:rPr>
        <w:t>familias</w:t>
      </w:r>
      <w:proofErr w:type="spellEnd"/>
      <w:r w:rsidRPr="00BD2DDF">
        <w:rPr>
          <w:rFonts w:cstheme="minorHAnsi"/>
          <w:sz w:val="23"/>
          <w:szCs w:val="23"/>
        </w:rPr>
        <w:t>.</w:t>
      </w:r>
    </w:p>
    <w:p w14:paraId="29711093" w14:textId="77777777" w:rsidR="00D872D7" w:rsidRPr="00BD2DDF" w:rsidRDefault="00D872D7" w:rsidP="00BD2DDF">
      <w:pPr>
        <w:spacing w:after="0" w:line="240" w:lineRule="auto"/>
        <w:rPr>
          <w:rFonts w:cstheme="minorHAnsi"/>
          <w:sz w:val="23"/>
          <w:szCs w:val="23"/>
        </w:rPr>
      </w:pPr>
    </w:p>
    <w:p w14:paraId="14E03EAB" w14:textId="086A8958" w:rsidR="00D872D7" w:rsidRPr="00BD2DDF" w:rsidRDefault="00D872D7" w:rsidP="007F7A37">
      <w:pPr>
        <w:spacing w:after="0" w:line="240" w:lineRule="auto"/>
        <w:rPr>
          <w:rFonts w:cstheme="minorHAnsi"/>
          <w:b/>
          <w:sz w:val="23"/>
          <w:szCs w:val="23"/>
          <w:u w:val="single"/>
        </w:rPr>
      </w:pPr>
      <w:r w:rsidRPr="00BD2DDF">
        <w:rPr>
          <w:rFonts w:cstheme="minorHAnsi"/>
          <w:sz w:val="23"/>
          <w:szCs w:val="23"/>
        </w:rPr>
        <w:t xml:space="preserve">Los </w:t>
      </w:r>
      <w:proofErr w:type="spellStart"/>
      <w:r w:rsidRPr="00BD2DDF">
        <w:rPr>
          <w:rFonts w:cstheme="minorHAnsi"/>
          <w:sz w:val="23"/>
          <w:szCs w:val="23"/>
        </w:rPr>
        <w:t>miembros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reflejan</w:t>
      </w:r>
      <w:proofErr w:type="spellEnd"/>
      <w:r w:rsidRPr="00BD2DDF">
        <w:rPr>
          <w:rFonts w:cstheme="minorHAnsi"/>
          <w:sz w:val="23"/>
          <w:szCs w:val="23"/>
        </w:rPr>
        <w:t xml:space="preserve"> la </w:t>
      </w:r>
      <w:proofErr w:type="spellStart"/>
      <w:r w:rsidRPr="00BD2DDF">
        <w:rPr>
          <w:rFonts w:cstheme="minorHAnsi"/>
          <w:sz w:val="23"/>
          <w:szCs w:val="23"/>
        </w:rPr>
        <w:t>diversidad</w:t>
      </w:r>
      <w:proofErr w:type="spellEnd"/>
      <w:r w:rsidRPr="00BD2DDF">
        <w:rPr>
          <w:rFonts w:cstheme="minorHAnsi"/>
          <w:sz w:val="23"/>
          <w:szCs w:val="23"/>
        </w:rPr>
        <w:t xml:space="preserve"> regional, racial y cultural de Washington, </w:t>
      </w:r>
      <w:proofErr w:type="spellStart"/>
      <w:r w:rsidRPr="00BD2DDF">
        <w:rPr>
          <w:rFonts w:cstheme="minorHAnsi"/>
          <w:sz w:val="23"/>
          <w:szCs w:val="23"/>
        </w:rPr>
        <w:t>están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comprometidos</w:t>
      </w:r>
      <w:proofErr w:type="spellEnd"/>
      <w:r w:rsidRPr="00BD2DDF">
        <w:rPr>
          <w:rFonts w:cstheme="minorHAnsi"/>
          <w:sz w:val="23"/>
          <w:szCs w:val="23"/>
        </w:rPr>
        <w:t xml:space="preserve"> con la </w:t>
      </w:r>
      <w:proofErr w:type="spellStart"/>
      <w:r w:rsidRPr="00BD2DDF">
        <w:rPr>
          <w:rFonts w:cstheme="minorHAnsi"/>
          <w:sz w:val="23"/>
          <w:szCs w:val="23"/>
        </w:rPr>
        <w:t>equidad</w:t>
      </w:r>
      <w:proofErr w:type="spellEnd"/>
      <w:r w:rsidRPr="00BD2DDF">
        <w:rPr>
          <w:rFonts w:cstheme="minorHAnsi"/>
          <w:sz w:val="23"/>
          <w:szCs w:val="23"/>
        </w:rPr>
        <w:t xml:space="preserve"> racial y </w:t>
      </w:r>
      <w:proofErr w:type="spellStart"/>
      <w:r w:rsidRPr="00BD2DDF">
        <w:rPr>
          <w:rFonts w:cstheme="minorHAnsi"/>
          <w:sz w:val="23"/>
          <w:szCs w:val="23"/>
        </w:rPr>
        <w:t>consideran</w:t>
      </w:r>
      <w:proofErr w:type="spellEnd"/>
      <w:r w:rsidRPr="00BD2DDF">
        <w:rPr>
          <w:rFonts w:cstheme="minorHAnsi"/>
          <w:sz w:val="23"/>
          <w:szCs w:val="23"/>
        </w:rPr>
        <w:t xml:space="preserve"> la </w:t>
      </w:r>
      <w:proofErr w:type="spellStart"/>
      <w:r w:rsidRPr="00BD2DDF">
        <w:rPr>
          <w:rFonts w:cstheme="minorHAnsi"/>
          <w:sz w:val="23"/>
          <w:szCs w:val="23"/>
        </w:rPr>
        <w:t>capacidad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respuesta</w:t>
      </w:r>
      <w:proofErr w:type="spellEnd"/>
      <w:r w:rsidRPr="00BD2DDF">
        <w:rPr>
          <w:rFonts w:cstheme="minorHAnsi"/>
          <w:sz w:val="23"/>
          <w:szCs w:val="23"/>
        </w:rPr>
        <w:t xml:space="preserve"> cultural y </w:t>
      </w:r>
      <w:proofErr w:type="spellStart"/>
      <w:r w:rsidRPr="00BD2DDF">
        <w:rPr>
          <w:rFonts w:cstheme="minorHAnsi"/>
          <w:sz w:val="23"/>
          <w:szCs w:val="23"/>
        </w:rPr>
        <w:t>lingüística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como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aspectos</w:t>
      </w:r>
      <w:proofErr w:type="spellEnd"/>
      <w:r w:rsidRPr="00BD2DDF">
        <w:rPr>
          <w:rFonts w:cstheme="minorHAnsi"/>
          <w:sz w:val="23"/>
          <w:szCs w:val="23"/>
        </w:rPr>
        <w:t xml:space="preserve"> clave de </w:t>
      </w:r>
      <w:proofErr w:type="spellStart"/>
      <w:r w:rsidRPr="00BD2DDF">
        <w:rPr>
          <w:rFonts w:cstheme="minorHAnsi"/>
          <w:sz w:val="23"/>
          <w:szCs w:val="23"/>
        </w:rPr>
        <w:t>su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trabajo</w:t>
      </w:r>
      <w:proofErr w:type="spellEnd"/>
      <w:r w:rsidRPr="00BD2DDF">
        <w:rPr>
          <w:rFonts w:cstheme="minorHAnsi"/>
          <w:sz w:val="23"/>
          <w:szCs w:val="23"/>
        </w:rPr>
        <w:t>.</w:t>
      </w:r>
      <w:r w:rsidR="007F7A37" w:rsidRPr="00BD2DDF">
        <w:rPr>
          <w:rFonts w:cstheme="minorHAnsi"/>
          <w:b/>
          <w:sz w:val="23"/>
          <w:szCs w:val="23"/>
          <w:u w:val="single"/>
        </w:rPr>
        <w:t xml:space="preserve"> </w:t>
      </w:r>
    </w:p>
    <w:p w14:paraId="456C4A4D" w14:textId="77777777" w:rsidR="007F7A37" w:rsidRDefault="007F7A37" w:rsidP="00BD2DDF">
      <w:pPr>
        <w:shd w:val="clear" w:color="auto" w:fill="FFFFFF"/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</w:p>
    <w:p w14:paraId="79D0D2B3" w14:textId="7A23AB37" w:rsidR="00E43A4C" w:rsidRPr="00BD2DDF" w:rsidRDefault="00BB335A" w:rsidP="00BD2DDF">
      <w:pPr>
        <w:shd w:val="clear" w:color="auto" w:fill="FFFFFF"/>
        <w:spacing w:after="0" w:line="240" w:lineRule="auto"/>
        <w:rPr>
          <w:rFonts w:cstheme="minorHAnsi"/>
          <w:b/>
          <w:sz w:val="23"/>
          <w:szCs w:val="23"/>
          <w:u w:val="single"/>
        </w:rPr>
      </w:pPr>
      <w:proofErr w:type="spellStart"/>
      <w:r w:rsidRPr="00BD2DDF">
        <w:rPr>
          <w:rFonts w:cstheme="minorHAnsi"/>
          <w:b/>
          <w:bCs/>
          <w:sz w:val="23"/>
          <w:szCs w:val="23"/>
          <w:u w:val="single"/>
        </w:rPr>
        <w:t>Membresía</w:t>
      </w:r>
      <w:proofErr w:type="spellEnd"/>
    </w:p>
    <w:p w14:paraId="5B302027" w14:textId="2126F06A" w:rsidR="00E43A4C" w:rsidRPr="00BD2DDF" w:rsidRDefault="00E43A4C" w:rsidP="00BD2DD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</w:rPr>
      </w:pPr>
      <w:r w:rsidRPr="00BD2DDF">
        <w:rPr>
          <w:rFonts w:eastAsia="Times New Roman" w:cstheme="minorHAnsi"/>
          <w:color w:val="000000"/>
          <w:sz w:val="23"/>
          <w:szCs w:val="23"/>
        </w:rPr>
        <w:t xml:space="preserve">Los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miembros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cumplen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un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mandato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mínimo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 dos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años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que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vence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el 30 de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junio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del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segundo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año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. El PAG se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reúne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al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menos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seis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veces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al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año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. Se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espera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que los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miembros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del PAG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asistan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a la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mayoría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 las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reuniones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y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estén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preparados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para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participar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activamente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>.</w:t>
      </w:r>
    </w:p>
    <w:p w14:paraId="604E4D36" w14:textId="77777777" w:rsidR="00E43A4C" w:rsidRPr="00BD2DDF" w:rsidRDefault="00E43A4C" w:rsidP="00BD2DDF">
      <w:pPr>
        <w:spacing w:after="0" w:line="240" w:lineRule="auto"/>
        <w:rPr>
          <w:rFonts w:eastAsia="Calibri" w:cstheme="minorHAnsi"/>
          <w:b/>
          <w:sz w:val="23"/>
          <w:szCs w:val="23"/>
          <w:u w:val="single"/>
        </w:rPr>
      </w:pPr>
    </w:p>
    <w:p w14:paraId="6DC1F170" w14:textId="3FF392EE" w:rsidR="00E43A4C" w:rsidRPr="00BD2DDF" w:rsidRDefault="00E43A4C" w:rsidP="00BD2DDF">
      <w:pPr>
        <w:spacing w:after="0" w:line="240" w:lineRule="auto"/>
        <w:rPr>
          <w:rFonts w:eastAsia="Calibri" w:cstheme="minorHAnsi"/>
          <w:color w:val="0000FF"/>
          <w:sz w:val="23"/>
          <w:szCs w:val="23"/>
        </w:rPr>
      </w:pPr>
      <w:r w:rsidRPr="00BD2DDF">
        <w:rPr>
          <w:rFonts w:eastAsia="Calibri" w:cstheme="minorHAnsi"/>
          <w:sz w:val="23"/>
          <w:szCs w:val="23"/>
        </w:rPr>
        <w:t xml:space="preserve">Los </w:t>
      </w:r>
      <w:proofErr w:type="spellStart"/>
      <w:r w:rsidRPr="00BD2DDF">
        <w:rPr>
          <w:rFonts w:eastAsia="Calibri" w:cstheme="minorHAnsi"/>
          <w:sz w:val="23"/>
          <w:szCs w:val="23"/>
        </w:rPr>
        <w:t>miembros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son </w:t>
      </w:r>
      <w:proofErr w:type="spellStart"/>
      <w:r w:rsidRPr="00BD2DDF">
        <w:rPr>
          <w:rFonts w:eastAsia="Calibri" w:cstheme="minorHAnsi"/>
          <w:sz w:val="23"/>
          <w:szCs w:val="23"/>
        </w:rPr>
        <w:t>elegibles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</w:t>
      </w:r>
      <w:proofErr w:type="spellStart"/>
      <w:r w:rsidRPr="00BD2DDF">
        <w:rPr>
          <w:rFonts w:eastAsia="Calibri" w:cstheme="minorHAnsi"/>
          <w:sz w:val="23"/>
          <w:szCs w:val="23"/>
        </w:rPr>
        <w:t>reembolsos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por </w:t>
      </w:r>
      <w:proofErr w:type="spellStart"/>
      <w:r w:rsidRPr="00BD2DDF">
        <w:rPr>
          <w:rFonts w:eastAsia="Calibri" w:cstheme="minorHAnsi"/>
          <w:sz w:val="23"/>
          <w:szCs w:val="23"/>
        </w:rPr>
        <w:t>reuniones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persona para </w:t>
      </w:r>
      <w:proofErr w:type="spellStart"/>
      <w:r w:rsidRPr="00BD2DDF">
        <w:rPr>
          <w:rFonts w:eastAsia="Calibri" w:cstheme="minorHAnsi"/>
          <w:sz w:val="23"/>
          <w:szCs w:val="23"/>
        </w:rPr>
        <w:t>apoyar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la </w:t>
      </w:r>
      <w:proofErr w:type="spellStart"/>
      <w:r w:rsidRPr="00BD2DDF">
        <w:rPr>
          <w:rFonts w:eastAsia="Calibri" w:cstheme="minorHAnsi"/>
          <w:sz w:val="23"/>
          <w:szCs w:val="23"/>
        </w:rPr>
        <w:t>participación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. Los </w:t>
      </w:r>
      <w:proofErr w:type="spellStart"/>
      <w:r w:rsidRPr="00BD2DDF">
        <w:rPr>
          <w:rFonts w:eastAsia="Calibri" w:cstheme="minorHAnsi"/>
          <w:sz w:val="23"/>
          <w:szCs w:val="23"/>
        </w:rPr>
        <w:t>gastos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reembolsables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incluyen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entre </w:t>
      </w:r>
      <w:proofErr w:type="spellStart"/>
      <w:r w:rsidRPr="00BD2DDF">
        <w:rPr>
          <w:rFonts w:eastAsia="Calibri" w:cstheme="minorHAnsi"/>
          <w:sz w:val="23"/>
          <w:szCs w:val="23"/>
        </w:rPr>
        <w:t>otros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kilometraje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coche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alquiler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vuelos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alojamiento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comidas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peajes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etc.  El </w:t>
      </w:r>
      <w:proofErr w:type="spellStart"/>
      <w:r w:rsidRPr="00BD2DDF">
        <w:rPr>
          <w:rFonts w:eastAsia="Calibri" w:cstheme="minorHAnsi"/>
          <w:sz w:val="23"/>
          <w:szCs w:val="23"/>
        </w:rPr>
        <w:t>millaje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se </w:t>
      </w:r>
      <w:proofErr w:type="spellStart"/>
      <w:r w:rsidRPr="00BD2DDF">
        <w:rPr>
          <w:rFonts w:eastAsia="Calibri" w:cstheme="minorHAnsi"/>
          <w:sz w:val="23"/>
          <w:szCs w:val="23"/>
        </w:rPr>
        <w:t>reembolsará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según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las </w:t>
      </w:r>
      <w:proofErr w:type="spellStart"/>
      <w:r w:rsidRPr="00BD2DDF">
        <w:rPr>
          <w:rFonts w:eastAsia="Calibri" w:cstheme="minorHAnsi"/>
          <w:sz w:val="23"/>
          <w:szCs w:val="23"/>
        </w:rPr>
        <w:t>tarifas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estatales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actuales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reembolso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viajes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y de </w:t>
      </w:r>
      <w:proofErr w:type="spellStart"/>
      <w:r w:rsidRPr="00BD2DDF">
        <w:rPr>
          <w:rFonts w:eastAsia="Calibri" w:cstheme="minorHAnsi"/>
          <w:sz w:val="23"/>
          <w:szCs w:val="23"/>
        </w:rPr>
        <w:t>acuerdo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con las </w:t>
      </w:r>
      <w:proofErr w:type="spellStart"/>
      <w:r w:rsidRPr="00BD2DDF">
        <w:rPr>
          <w:rFonts w:eastAsia="Calibri" w:cstheme="minorHAnsi"/>
          <w:sz w:val="23"/>
          <w:szCs w:val="23"/>
        </w:rPr>
        <w:t>Regulaciones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viajes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la Office of Financial Management del </w:t>
      </w:r>
      <w:proofErr w:type="spellStart"/>
      <w:r w:rsidRPr="00BD2DDF">
        <w:rPr>
          <w:rFonts w:eastAsia="Calibri" w:cstheme="minorHAnsi"/>
          <w:sz w:val="23"/>
          <w:szCs w:val="23"/>
        </w:rPr>
        <w:t>estado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Washington. Se </w:t>
      </w:r>
      <w:proofErr w:type="spellStart"/>
      <w:r w:rsidRPr="00BD2DDF">
        <w:rPr>
          <w:rFonts w:eastAsia="Calibri" w:cstheme="minorHAnsi"/>
          <w:sz w:val="23"/>
          <w:szCs w:val="23"/>
        </w:rPr>
        <w:t>puede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acceder a las </w:t>
      </w:r>
      <w:proofErr w:type="spellStart"/>
      <w:r w:rsidRPr="00BD2DDF">
        <w:rPr>
          <w:rFonts w:eastAsia="Calibri" w:cstheme="minorHAnsi"/>
          <w:sz w:val="23"/>
          <w:szCs w:val="23"/>
        </w:rPr>
        <w:t>tarifas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actuales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</w:t>
      </w:r>
      <w:proofErr w:type="spellStart"/>
      <w:r w:rsidRPr="00BD2DDF">
        <w:rPr>
          <w:rFonts w:eastAsia="Calibri" w:cstheme="minorHAnsi"/>
          <w:sz w:val="23"/>
          <w:szCs w:val="23"/>
        </w:rPr>
        <w:t>viajes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: </w:t>
      </w:r>
      <w:hyperlink r:id="rId9" w:anchor="10.90.10" w:history="1">
        <w:r w:rsidRPr="00BD2DDF">
          <w:rPr>
            <w:rFonts w:eastAsia="Calibri" w:cstheme="minorHAnsi"/>
            <w:color w:val="0000FF"/>
            <w:sz w:val="23"/>
            <w:szCs w:val="23"/>
            <w:u w:val="single"/>
          </w:rPr>
          <w:t>http://www.ofm.wa.gov/policy/10.90.htm#10.90.10</w:t>
        </w:r>
      </w:hyperlink>
      <w:r w:rsidRPr="00BD2DDF">
        <w:rPr>
          <w:rFonts w:eastAsia="Calibri" w:cstheme="minorHAnsi"/>
          <w:color w:val="0000FF"/>
          <w:sz w:val="23"/>
          <w:szCs w:val="23"/>
          <w:u w:val="single"/>
        </w:rPr>
        <w:t xml:space="preserve">. </w:t>
      </w:r>
      <w:r w:rsidRPr="00BD2DDF">
        <w:rPr>
          <w:rFonts w:eastAsia="Calibri" w:cstheme="minorHAnsi"/>
          <w:sz w:val="23"/>
          <w:szCs w:val="23"/>
        </w:rPr>
        <w:t xml:space="preserve"> Los </w:t>
      </w:r>
      <w:proofErr w:type="spellStart"/>
      <w:r w:rsidRPr="00BD2DDF">
        <w:rPr>
          <w:rFonts w:eastAsia="Calibri" w:cstheme="minorHAnsi"/>
          <w:sz w:val="23"/>
          <w:szCs w:val="23"/>
        </w:rPr>
        <w:t>miembros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también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son </w:t>
      </w:r>
      <w:proofErr w:type="spellStart"/>
      <w:r w:rsidRPr="00BD2DDF">
        <w:rPr>
          <w:rFonts w:eastAsia="Calibri" w:cstheme="minorHAnsi"/>
          <w:sz w:val="23"/>
          <w:szCs w:val="23"/>
        </w:rPr>
        <w:t>elegibles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el </w:t>
      </w:r>
      <w:proofErr w:type="spellStart"/>
      <w:r w:rsidRPr="00BD2DDF">
        <w:rPr>
          <w:rFonts w:eastAsia="Calibri" w:cstheme="minorHAnsi"/>
          <w:sz w:val="23"/>
          <w:szCs w:val="23"/>
        </w:rPr>
        <w:t>reembolso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cuidado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infantil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</w:t>
      </w:r>
      <w:proofErr w:type="spellStart"/>
      <w:r w:rsidRPr="00BD2DDF">
        <w:rPr>
          <w:rFonts w:eastAsia="Calibri" w:cstheme="minorHAnsi"/>
          <w:sz w:val="23"/>
          <w:szCs w:val="23"/>
        </w:rPr>
        <w:t>reuniones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persona; </w:t>
      </w:r>
      <w:proofErr w:type="spellStart"/>
      <w:r w:rsidRPr="00BD2DDF">
        <w:rPr>
          <w:rFonts w:eastAsia="Calibri" w:cstheme="minorHAnsi"/>
          <w:sz w:val="23"/>
          <w:szCs w:val="23"/>
        </w:rPr>
        <w:t>pedimos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que los </w:t>
      </w:r>
      <w:proofErr w:type="spellStart"/>
      <w:r w:rsidRPr="00BD2DDF">
        <w:rPr>
          <w:rFonts w:eastAsia="Calibri" w:cstheme="minorHAnsi"/>
          <w:sz w:val="23"/>
          <w:szCs w:val="23"/>
        </w:rPr>
        <w:t>miembros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aseguren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su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propio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cuidado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infantil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. </w:t>
      </w:r>
    </w:p>
    <w:p w14:paraId="445858AA" w14:textId="77777777" w:rsidR="009279C2" w:rsidRPr="00BD2DDF" w:rsidRDefault="009279C2" w:rsidP="009279C2">
      <w:pPr>
        <w:spacing w:after="0" w:line="240" w:lineRule="auto"/>
        <w:rPr>
          <w:rFonts w:cstheme="minorHAnsi"/>
          <w:sz w:val="23"/>
          <w:szCs w:val="23"/>
        </w:rPr>
      </w:pPr>
    </w:p>
    <w:p w14:paraId="0C4E38B8" w14:textId="77777777" w:rsidR="009279C2" w:rsidRPr="00BD2DDF" w:rsidRDefault="009279C2" w:rsidP="009279C2">
      <w:pPr>
        <w:spacing w:after="0" w:line="240" w:lineRule="auto"/>
        <w:rPr>
          <w:rFonts w:cstheme="minorHAnsi"/>
          <w:b/>
          <w:sz w:val="23"/>
          <w:szCs w:val="23"/>
          <w:u w:val="single"/>
        </w:rPr>
      </w:pPr>
      <w:proofErr w:type="spellStart"/>
      <w:r w:rsidRPr="00BD2DDF">
        <w:rPr>
          <w:rFonts w:cstheme="minorHAnsi"/>
          <w:b/>
          <w:bCs/>
          <w:sz w:val="23"/>
          <w:szCs w:val="23"/>
          <w:u w:val="single"/>
        </w:rPr>
        <w:t>Proceso</w:t>
      </w:r>
      <w:proofErr w:type="spellEnd"/>
      <w:r w:rsidRPr="00BD2DDF">
        <w:rPr>
          <w:rFonts w:cstheme="minorHAnsi"/>
          <w:b/>
          <w:bCs/>
          <w:sz w:val="23"/>
          <w:szCs w:val="23"/>
          <w:u w:val="single"/>
        </w:rPr>
        <w:t xml:space="preserve"> y </w:t>
      </w:r>
      <w:proofErr w:type="spellStart"/>
      <w:r w:rsidRPr="00BD2DDF">
        <w:rPr>
          <w:rFonts w:cstheme="minorHAnsi"/>
          <w:b/>
          <w:bCs/>
          <w:sz w:val="23"/>
          <w:szCs w:val="23"/>
          <w:u w:val="single"/>
        </w:rPr>
        <w:t>cronograma</w:t>
      </w:r>
      <w:proofErr w:type="spellEnd"/>
    </w:p>
    <w:p w14:paraId="2FE29ED8" w14:textId="652D9404" w:rsidR="009279C2" w:rsidRPr="00BD2DDF" w:rsidRDefault="00BD2DDF" w:rsidP="009279C2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30</w:t>
      </w:r>
      <w:r w:rsidR="00AC4979" w:rsidRPr="00BD2DDF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="00AC4979" w:rsidRPr="00BD2DDF">
        <w:rPr>
          <w:rFonts w:cstheme="minorHAnsi"/>
          <w:b/>
          <w:bCs/>
          <w:sz w:val="23"/>
          <w:szCs w:val="23"/>
        </w:rPr>
        <w:t>junio</w:t>
      </w:r>
      <w:proofErr w:type="spellEnd"/>
      <w:r w:rsidR="00AC4979" w:rsidRPr="00BD2DDF">
        <w:rPr>
          <w:rFonts w:cstheme="minorHAnsi"/>
          <w:b/>
          <w:bCs/>
          <w:sz w:val="23"/>
          <w:szCs w:val="23"/>
        </w:rPr>
        <w:t xml:space="preserve"> de 2023</w:t>
      </w:r>
      <w:r w:rsidR="00AC4979" w:rsidRPr="00BD2DDF">
        <w:rPr>
          <w:rFonts w:cstheme="minorHAnsi"/>
          <w:sz w:val="23"/>
          <w:szCs w:val="23"/>
        </w:rPr>
        <w:t>:</w:t>
      </w:r>
      <w:r w:rsidR="00AC4979" w:rsidRPr="00BD2DDF">
        <w:rPr>
          <w:rFonts w:cstheme="minorHAnsi"/>
          <w:sz w:val="23"/>
          <w:szCs w:val="23"/>
        </w:rPr>
        <w:tab/>
      </w:r>
      <w:r w:rsidR="00AC4979" w:rsidRPr="00BD2DDF">
        <w:rPr>
          <w:rFonts w:cstheme="minorHAnsi"/>
          <w:sz w:val="23"/>
          <w:szCs w:val="23"/>
        </w:rPr>
        <w:tab/>
      </w:r>
      <w:proofErr w:type="spellStart"/>
      <w:r w:rsidR="00AC4979" w:rsidRPr="00BD2DDF">
        <w:rPr>
          <w:rFonts w:cstheme="minorHAnsi"/>
          <w:sz w:val="23"/>
          <w:szCs w:val="23"/>
        </w:rPr>
        <w:t>fecha</w:t>
      </w:r>
      <w:proofErr w:type="spellEnd"/>
      <w:r w:rsidR="00AC4979" w:rsidRPr="00BD2DDF">
        <w:rPr>
          <w:rFonts w:cstheme="minorHAnsi"/>
          <w:sz w:val="23"/>
          <w:szCs w:val="23"/>
        </w:rPr>
        <w:t xml:space="preserve"> </w:t>
      </w:r>
      <w:proofErr w:type="spellStart"/>
      <w:r w:rsidR="00AC4979" w:rsidRPr="00BD2DDF">
        <w:rPr>
          <w:rFonts w:cstheme="minorHAnsi"/>
          <w:sz w:val="23"/>
          <w:szCs w:val="23"/>
        </w:rPr>
        <w:t>límite</w:t>
      </w:r>
      <w:proofErr w:type="spellEnd"/>
      <w:r w:rsidR="00AC4979" w:rsidRPr="00BD2DDF">
        <w:rPr>
          <w:rFonts w:cstheme="minorHAnsi"/>
          <w:sz w:val="23"/>
          <w:szCs w:val="23"/>
        </w:rPr>
        <w:t xml:space="preserve"> para las solicitudes</w:t>
      </w:r>
    </w:p>
    <w:p w14:paraId="23F4A08F" w14:textId="6B93793A" w:rsidR="009279C2" w:rsidRPr="00BD2DDF" w:rsidRDefault="00AC4979" w:rsidP="009279C2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D2DDF">
        <w:rPr>
          <w:rFonts w:cstheme="minorHAnsi"/>
          <w:b/>
          <w:bCs/>
          <w:sz w:val="23"/>
          <w:szCs w:val="23"/>
        </w:rPr>
        <w:t>1</w:t>
      </w:r>
      <w:r w:rsidR="00BD2DDF">
        <w:rPr>
          <w:rFonts w:cstheme="minorHAnsi"/>
          <w:b/>
          <w:bCs/>
          <w:sz w:val="23"/>
          <w:szCs w:val="23"/>
        </w:rPr>
        <w:t>7</w:t>
      </w:r>
      <w:r w:rsidRPr="00BD2DDF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b/>
          <w:bCs/>
          <w:sz w:val="23"/>
          <w:szCs w:val="23"/>
        </w:rPr>
        <w:t>ju</w:t>
      </w:r>
      <w:r w:rsidR="00BD2DDF">
        <w:rPr>
          <w:rFonts w:cstheme="minorHAnsi"/>
          <w:b/>
          <w:bCs/>
          <w:sz w:val="23"/>
          <w:szCs w:val="23"/>
        </w:rPr>
        <w:t>l</w:t>
      </w:r>
      <w:r w:rsidRPr="00BD2DDF">
        <w:rPr>
          <w:rFonts w:cstheme="minorHAnsi"/>
          <w:b/>
          <w:bCs/>
          <w:sz w:val="23"/>
          <w:szCs w:val="23"/>
        </w:rPr>
        <w:t>io</w:t>
      </w:r>
      <w:proofErr w:type="spellEnd"/>
      <w:r w:rsidRPr="00BD2DDF">
        <w:rPr>
          <w:rFonts w:cstheme="minorHAnsi"/>
          <w:b/>
          <w:bCs/>
          <w:sz w:val="23"/>
          <w:szCs w:val="23"/>
        </w:rPr>
        <w:t xml:space="preserve"> de 2023</w:t>
      </w:r>
      <w:r w:rsidRPr="00BD2DDF">
        <w:rPr>
          <w:rFonts w:cstheme="minorHAnsi"/>
          <w:sz w:val="23"/>
          <w:szCs w:val="23"/>
        </w:rPr>
        <w:t>:</w:t>
      </w:r>
      <w:r w:rsidRPr="00BD2DDF">
        <w:rPr>
          <w:rFonts w:cstheme="minorHAnsi"/>
          <w:sz w:val="23"/>
          <w:szCs w:val="23"/>
        </w:rPr>
        <w:tab/>
      </w:r>
      <w:r w:rsidRPr="00BD2DDF">
        <w:rPr>
          <w:rFonts w:cstheme="minorHAnsi"/>
          <w:sz w:val="23"/>
          <w:szCs w:val="23"/>
        </w:rPr>
        <w:tab/>
      </w:r>
      <w:proofErr w:type="spellStart"/>
      <w:r w:rsidRPr="00BD2DDF">
        <w:rPr>
          <w:rFonts w:cstheme="minorHAnsi"/>
          <w:sz w:val="23"/>
          <w:szCs w:val="23"/>
        </w:rPr>
        <w:t>revisión</w:t>
      </w:r>
      <w:proofErr w:type="spellEnd"/>
      <w:r w:rsidRPr="00BD2DDF">
        <w:rPr>
          <w:rFonts w:cstheme="minorHAnsi"/>
          <w:sz w:val="23"/>
          <w:szCs w:val="23"/>
        </w:rPr>
        <w:t xml:space="preserve"> de las solicitudes</w:t>
      </w:r>
    </w:p>
    <w:p w14:paraId="7AC04A7D" w14:textId="4CC5BEB1" w:rsidR="009279C2" w:rsidRPr="00BD2DDF" w:rsidRDefault="00AC4979" w:rsidP="009279C2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D2DDF">
        <w:rPr>
          <w:rFonts w:cstheme="minorHAnsi"/>
          <w:b/>
          <w:bCs/>
          <w:sz w:val="23"/>
          <w:szCs w:val="23"/>
        </w:rPr>
        <w:t>2</w:t>
      </w:r>
      <w:r w:rsidR="00BD2DDF">
        <w:rPr>
          <w:rFonts w:cstheme="minorHAnsi"/>
          <w:b/>
          <w:bCs/>
          <w:sz w:val="23"/>
          <w:szCs w:val="23"/>
        </w:rPr>
        <w:t>4</w:t>
      </w:r>
      <w:r w:rsidRPr="00BD2DDF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b/>
          <w:bCs/>
          <w:sz w:val="23"/>
          <w:szCs w:val="23"/>
        </w:rPr>
        <w:t>ju</w:t>
      </w:r>
      <w:r w:rsidR="00BD2DDF">
        <w:rPr>
          <w:rFonts w:cstheme="minorHAnsi"/>
          <w:b/>
          <w:bCs/>
          <w:sz w:val="23"/>
          <w:szCs w:val="23"/>
        </w:rPr>
        <w:t>l</w:t>
      </w:r>
      <w:r w:rsidRPr="00BD2DDF">
        <w:rPr>
          <w:rFonts w:cstheme="minorHAnsi"/>
          <w:b/>
          <w:bCs/>
          <w:sz w:val="23"/>
          <w:szCs w:val="23"/>
        </w:rPr>
        <w:t>io</w:t>
      </w:r>
      <w:proofErr w:type="spellEnd"/>
      <w:r w:rsidRPr="00BD2DDF">
        <w:rPr>
          <w:rFonts w:cstheme="minorHAnsi"/>
          <w:b/>
          <w:bCs/>
          <w:sz w:val="23"/>
          <w:szCs w:val="23"/>
        </w:rPr>
        <w:t xml:space="preserve"> de 2023</w:t>
      </w:r>
      <w:r w:rsidRPr="00BD2DDF">
        <w:rPr>
          <w:rFonts w:cstheme="minorHAnsi"/>
          <w:sz w:val="23"/>
          <w:szCs w:val="23"/>
        </w:rPr>
        <w:t>:</w:t>
      </w:r>
      <w:r w:rsidRPr="00BD2DDF">
        <w:rPr>
          <w:rFonts w:cstheme="minorHAnsi"/>
          <w:sz w:val="23"/>
          <w:szCs w:val="23"/>
        </w:rPr>
        <w:tab/>
      </w:r>
      <w:r w:rsidRPr="00BD2DDF">
        <w:rPr>
          <w:rFonts w:cstheme="minorHAnsi"/>
          <w:sz w:val="23"/>
          <w:szCs w:val="23"/>
        </w:rPr>
        <w:tab/>
      </w:r>
      <w:proofErr w:type="spellStart"/>
      <w:r w:rsidRPr="00BD2DDF">
        <w:rPr>
          <w:rFonts w:cstheme="minorHAnsi"/>
          <w:sz w:val="23"/>
          <w:szCs w:val="23"/>
        </w:rPr>
        <w:t>notificación</w:t>
      </w:r>
      <w:proofErr w:type="spellEnd"/>
      <w:r w:rsidRPr="00BD2DDF">
        <w:rPr>
          <w:rFonts w:cstheme="minorHAnsi"/>
          <w:sz w:val="23"/>
          <w:szCs w:val="23"/>
        </w:rPr>
        <w:t xml:space="preserve"> a los </w:t>
      </w:r>
      <w:proofErr w:type="spellStart"/>
      <w:r w:rsidRPr="00BD2DDF">
        <w:rPr>
          <w:rFonts w:cstheme="minorHAnsi"/>
          <w:sz w:val="23"/>
          <w:szCs w:val="23"/>
        </w:rPr>
        <w:t>solicitantes</w:t>
      </w:r>
      <w:proofErr w:type="spellEnd"/>
    </w:p>
    <w:p w14:paraId="3DF6949F" w14:textId="3F0C3117" w:rsidR="009279C2" w:rsidRPr="00BD2DDF" w:rsidRDefault="00BD2DDF" w:rsidP="009279C2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Agosto</w:t>
      </w:r>
      <w:r w:rsidR="009279C2" w:rsidRPr="00BD2DDF">
        <w:rPr>
          <w:rFonts w:cstheme="minorHAnsi"/>
          <w:b/>
          <w:bCs/>
          <w:sz w:val="23"/>
          <w:szCs w:val="23"/>
        </w:rPr>
        <w:t xml:space="preserve"> de 2023</w:t>
      </w:r>
      <w:r w:rsidR="009279C2" w:rsidRPr="00BD2DDF">
        <w:rPr>
          <w:rFonts w:cstheme="minorHAnsi"/>
          <w:sz w:val="23"/>
          <w:szCs w:val="23"/>
        </w:rPr>
        <w:t>:</w:t>
      </w:r>
      <w:r w:rsidR="009279C2" w:rsidRPr="00BD2DDF">
        <w:rPr>
          <w:rFonts w:cstheme="minorHAnsi"/>
          <w:sz w:val="23"/>
          <w:szCs w:val="23"/>
        </w:rPr>
        <w:tab/>
      </w:r>
      <w:r w:rsidR="009279C2" w:rsidRPr="00BD2DDF">
        <w:rPr>
          <w:rFonts w:cstheme="minorHAnsi"/>
          <w:sz w:val="23"/>
          <w:szCs w:val="23"/>
        </w:rPr>
        <w:tab/>
      </w:r>
      <w:proofErr w:type="spellStart"/>
      <w:r w:rsidR="009279C2" w:rsidRPr="00BD2DDF">
        <w:rPr>
          <w:rFonts w:cstheme="minorHAnsi"/>
          <w:sz w:val="23"/>
          <w:szCs w:val="23"/>
        </w:rPr>
        <w:t>comienzan</w:t>
      </w:r>
      <w:proofErr w:type="spellEnd"/>
      <w:r w:rsidR="009279C2" w:rsidRPr="00BD2DDF">
        <w:rPr>
          <w:rFonts w:cstheme="minorHAnsi"/>
          <w:sz w:val="23"/>
          <w:szCs w:val="23"/>
        </w:rPr>
        <w:t xml:space="preserve"> los </w:t>
      </w:r>
      <w:proofErr w:type="spellStart"/>
      <w:r w:rsidR="009279C2" w:rsidRPr="00BD2DDF">
        <w:rPr>
          <w:rFonts w:cstheme="minorHAnsi"/>
          <w:sz w:val="23"/>
          <w:szCs w:val="23"/>
        </w:rPr>
        <w:t>períodos</w:t>
      </w:r>
      <w:proofErr w:type="spellEnd"/>
      <w:r w:rsidR="009279C2" w:rsidRPr="00BD2DDF">
        <w:rPr>
          <w:rFonts w:cstheme="minorHAnsi"/>
          <w:sz w:val="23"/>
          <w:szCs w:val="23"/>
        </w:rPr>
        <w:t xml:space="preserve"> de los </w:t>
      </w:r>
      <w:proofErr w:type="spellStart"/>
      <w:r w:rsidR="009279C2" w:rsidRPr="00BD2DDF">
        <w:rPr>
          <w:rFonts w:cstheme="minorHAnsi"/>
          <w:sz w:val="23"/>
          <w:szCs w:val="23"/>
        </w:rPr>
        <w:t>miembros</w:t>
      </w:r>
      <w:proofErr w:type="spellEnd"/>
    </w:p>
    <w:p w14:paraId="65505894" w14:textId="7F4698E2" w:rsidR="003B13D1" w:rsidRPr="00BD2DDF" w:rsidRDefault="00AC387D" w:rsidP="009279C2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11</w:t>
      </w:r>
      <w:r w:rsidR="00BD2DDF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="00BD2DDF">
        <w:rPr>
          <w:rFonts w:cstheme="minorHAnsi"/>
          <w:b/>
          <w:bCs/>
          <w:sz w:val="23"/>
          <w:szCs w:val="23"/>
        </w:rPr>
        <w:t>agosto</w:t>
      </w:r>
      <w:proofErr w:type="spellEnd"/>
      <w:r w:rsidR="00AD4BA3" w:rsidRPr="00BD2DDF">
        <w:rPr>
          <w:rFonts w:cstheme="minorHAnsi"/>
          <w:b/>
          <w:bCs/>
          <w:sz w:val="23"/>
          <w:szCs w:val="23"/>
        </w:rPr>
        <w:t xml:space="preserve"> de 2023</w:t>
      </w:r>
      <w:r w:rsidR="00AD4BA3" w:rsidRPr="00BD2DDF">
        <w:rPr>
          <w:rFonts w:cstheme="minorHAnsi"/>
          <w:sz w:val="23"/>
          <w:szCs w:val="23"/>
        </w:rPr>
        <w:t>:</w:t>
      </w:r>
      <w:r w:rsidR="00AD4BA3" w:rsidRPr="00BD2DDF">
        <w:rPr>
          <w:rFonts w:cstheme="minorHAnsi"/>
          <w:sz w:val="23"/>
          <w:szCs w:val="23"/>
        </w:rPr>
        <w:tab/>
      </w:r>
      <w:r w:rsidR="00AD4BA3" w:rsidRPr="00BD2DDF">
        <w:rPr>
          <w:rFonts w:cstheme="minorHAnsi"/>
          <w:sz w:val="23"/>
          <w:szCs w:val="23"/>
        </w:rPr>
        <w:tab/>
      </w:r>
      <w:proofErr w:type="spellStart"/>
      <w:r w:rsidR="00AD4BA3" w:rsidRPr="00BD2DDF">
        <w:rPr>
          <w:rFonts w:cstheme="minorHAnsi"/>
          <w:sz w:val="23"/>
          <w:szCs w:val="23"/>
        </w:rPr>
        <w:t>primera</w:t>
      </w:r>
      <w:proofErr w:type="spellEnd"/>
      <w:r w:rsidR="00AD4BA3" w:rsidRPr="00BD2DDF">
        <w:rPr>
          <w:rFonts w:cstheme="minorHAnsi"/>
          <w:sz w:val="23"/>
          <w:szCs w:val="23"/>
        </w:rPr>
        <w:t xml:space="preserve"> </w:t>
      </w:r>
      <w:proofErr w:type="spellStart"/>
      <w:r w:rsidR="00AD4BA3" w:rsidRPr="00BD2DDF">
        <w:rPr>
          <w:rFonts w:cstheme="minorHAnsi"/>
          <w:sz w:val="23"/>
          <w:szCs w:val="23"/>
        </w:rPr>
        <w:t>reunión</w:t>
      </w:r>
      <w:proofErr w:type="spellEnd"/>
      <w:r w:rsidR="00AD4BA3" w:rsidRPr="00BD2DDF">
        <w:rPr>
          <w:rFonts w:cstheme="minorHAnsi"/>
          <w:sz w:val="23"/>
          <w:szCs w:val="23"/>
        </w:rPr>
        <w:t xml:space="preserve"> de los </w:t>
      </w:r>
      <w:proofErr w:type="spellStart"/>
      <w:r w:rsidR="00AD4BA3" w:rsidRPr="00BD2DDF">
        <w:rPr>
          <w:rFonts w:cstheme="minorHAnsi"/>
          <w:sz w:val="23"/>
          <w:szCs w:val="23"/>
        </w:rPr>
        <w:t>nuevos</w:t>
      </w:r>
      <w:proofErr w:type="spellEnd"/>
      <w:r w:rsidR="00AD4BA3" w:rsidRPr="00BD2DDF">
        <w:rPr>
          <w:rFonts w:cstheme="minorHAnsi"/>
          <w:sz w:val="23"/>
          <w:szCs w:val="23"/>
        </w:rPr>
        <w:t xml:space="preserve"> </w:t>
      </w:r>
      <w:proofErr w:type="spellStart"/>
      <w:r w:rsidR="00AD4BA3" w:rsidRPr="00BD2DDF">
        <w:rPr>
          <w:rFonts w:cstheme="minorHAnsi"/>
          <w:sz w:val="23"/>
          <w:szCs w:val="23"/>
        </w:rPr>
        <w:t>miembros</w:t>
      </w:r>
      <w:proofErr w:type="spellEnd"/>
    </w:p>
    <w:p w14:paraId="37B0714D" w14:textId="77777777" w:rsidR="00BB335A" w:rsidRPr="00BD2DDF" w:rsidRDefault="00BB335A" w:rsidP="00243E84">
      <w:pPr>
        <w:spacing w:after="0" w:line="240" w:lineRule="auto"/>
        <w:rPr>
          <w:rFonts w:cstheme="minorHAnsi"/>
          <w:sz w:val="23"/>
          <w:szCs w:val="23"/>
        </w:rPr>
      </w:pPr>
    </w:p>
    <w:p w14:paraId="06F77323" w14:textId="77777777" w:rsidR="00D872D7" w:rsidRPr="00BD2DDF" w:rsidRDefault="00D872D7" w:rsidP="00243E84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6EF3D423" w14:textId="77777777" w:rsidR="00BD2DDF" w:rsidRPr="00E41A6F" w:rsidRDefault="00BD2DDF" w:rsidP="00BD2DD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proofErr w:type="spellStart"/>
      <w:r>
        <w:rPr>
          <w:rFonts w:eastAsia="Calibri" w:cstheme="minorHAnsi"/>
          <w:b/>
          <w:bCs/>
          <w:sz w:val="24"/>
          <w:szCs w:val="24"/>
          <w:u w:val="single"/>
        </w:rPr>
        <w:lastRenderedPageBreak/>
        <w:t>Preguntas</w:t>
      </w:r>
      <w:proofErr w:type="spellEnd"/>
      <w:r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theme="minorHAnsi"/>
          <w:b/>
          <w:bCs/>
          <w:sz w:val="24"/>
          <w:szCs w:val="24"/>
          <w:u w:val="single"/>
        </w:rPr>
        <w:t>complementarias</w:t>
      </w:r>
      <w:proofErr w:type="spellEnd"/>
    </w:p>
    <w:p w14:paraId="490A3FD1" w14:textId="58647ABB" w:rsidR="00D872D7" w:rsidRDefault="00BD2DDF" w:rsidP="00BD2DD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</w:t>
      </w:r>
      <w:proofErr w:type="spellStart"/>
      <w:r>
        <w:rPr>
          <w:rFonts w:ascii="Calibri" w:eastAsia="Calibri" w:hAnsi="Calibri" w:cs="Calibri"/>
          <w:sz w:val="24"/>
          <w:szCs w:val="24"/>
        </w:rPr>
        <w:t>invitamos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responder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preguntas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manera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se </w:t>
      </w:r>
      <w:proofErr w:type="spellStart"/>
      <w:r>
        <w:rPr>
          <w:rFonts w:ascii="Calibri" w:eastAsia="Calibri" w:hAnsi="Calibri" w:cs="Calibri"/>
          <w:sz w:val="24"/>
          <w:szCs w:val="24"/>
        </w:rPr>
        <w:t>exprese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mejor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incluir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respuestas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un video (YouTube), una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electrónica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conversaciones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telefónicas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Si </w:t>
      </w:r>
      <w:proofErr w:type="spellStart"/>
      <w:r>
        <w:rPr>
          <w:rFonts w:ascii="Calibri" w:eastAsia="Calibri" w:hAnsi="Calibri" w:cs="Calibri"/>
          <w:sz w:val="24"/>
          <w:szCs w:val="24"/>
        </w:rPr>
        <w:t>desea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una </w:t>
      </w:r>
      <w:proofErr w:type="spellStart"/>
      <w:r>
        <w:rPr>
          <w:rFonts w:ascii="Calibri" w:eastAsia="Calibri" w:hAnsi="Calibri" w:cs="Calibri"/>
          <w:sz w:val="24"/>
          <w:szCs w:val="24"/>
        </w:rPr>
        <w:t>llamada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telefónica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abordar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preguntas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comuníquese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nosotros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hyperlink r:id="rId10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dcyf.communityengagement@dcyf.wa.gov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antes del 19 de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junio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de 2023</w:t>
      </w:r>
      <w:r>
        <w:rPr>
          <w:rFonts w:ascii="Calibri" w:eastAsia="Calibri" w:hAnsi="Calibri" w:cs="Calibri"/>
          <w:sz w:val="24"/>
          <w:szCs w:val="24"/>
        </w:rPr>
        <w:t xml:space="preserve">. De lo </w:t>
      </w:r>
      <w:proofErr w:type="spellStart"/>
      <w:r>
        <w:rPr>
          <w:rFonts w:ascii="Calibri" w:eastAsia="Calibri" w:hAnsi="Calibri" w:cs="Calibri"/>
          <w:sz w:val="24"/>
          <w:szCs w:val="24"/>
        </w:rPr>
        <w:t>contrario</w:t>
      </w:r>
      <w:proofErr w:type="spellEnd"/>
      <w:r>
        <w:rPr>
          <w:rFonts w:ascii="Calibri" w:eastAsia="Calibri" w:hAnsi="Calibri" w:cs="Calibri"/>
          <w:sz w:val="24"/>
          <w:szCs w:val="24"/>
        </w:rPr>
        <w:t>, c</w:t>
      </w:r>
      <w:r>
        <w:rPr>
          <w:rFonts w:eastAsia="Calibri" w:cs="Calibri"/>
          <w:sz w:val="24"/>
          <w:szCs w:val="24"/>
        </w:rPr>
        <w:t xml:space="preserve">omplete las </w:t>
      </w:r>
      <w:proofErr w:type="spellStart"/>
      <w:r>
        <w:rPr>
          <w:rFonts w:eastAsia="Calibri" w:cs="Calibri"/>
          <w:sz w:val="24"/>
          <w:szCs w:val="24"/>
        </w:rPr>
        <w:t>preguntas</w:t>
      </w:r>
      <w:proofErr w:type="spellEnd"/>
      <w:r>
        <w:rPr>
          <w:rFonts w:eastAsia="Calibri" w:cs="Calibri"/>
          <w:sz w:val="24"/>
          <w:szCs w:val="24"/>
        </w:rPr>
        <w:t xml:space="preserve"> y </w:t>
      </w:r>
      <w:proofErr w:type="spellStart"/>
      <w:r>
        <w:rPr>
          <w:rFonts w:eastAsia="Calibri" w:cs="Calibri"/>
          <w:sz w:val="24"/>
          <w:szCs w:val="24"/>
        </w:rPr>
        <w:t>envíelas</w:t>
      </w:r>
      <w:proofErr w:type="spellEnd"/>
      <w:r>
        <w:rPr>
          <w:rFonts w:eastAsia="Calibri" w:cs="Calibri"/>
          <w:sz w:val="24"/>
          <w:szCs w:val="24"/>
        </w:rPr>
        <w:t xml:space="preserve"> de una de las </w:t>
      </w:r>
      <w:proofErr w:type="spellStart"/>
      <w:r>
        <w:rPr>
          <w:rFonts w:eastAsia="Calibri" w:cs="Calibri"/>
          <w:sz w:val="24"/>
          <w:szCs w:val="24"/>
        </w:rPr>
        <w:t>siguientes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maneras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 xml:space="preserve">antes del 30 de </w:t>
      </w:r>
      <w:proofErr w:type="spellStart"/>
      <w:r>
        <w:rPr>
          <w:rFonts w:eastAsia="Calibri" w:cs="Calibri"/>
          <w:b/>
          <w:bCs/>
          <w:sz w:val="24"/>
          <w:szCs w:val="24"/>
        </w:rPr>
        <w:t>junio</w:t>
      </w:r>
      <w:proofErr w:type="spellEnd"/>
      <w:r>
        <w:rPr>
          <w:rFonts w:eastAsia="Calibri" w:cs="Calibri"/>
          <w:b/>
          <w:bCs/>
          <w:sz w:val="24"/>
          <w:szCs w:val="24"/>
        </w:rPr>
        <w:t xml:space="preserve"> de 2023</w:t>
      </w:r>
      <w:r>
        <w:rPr>
          <w:rFonts w:eastAsia="Calibri" w:cs="Calibri"/>
          <w:sz w:val="24"/>
          <w:szCs w:val="24"/>
        </w:rPr>
        <w:t>:</w:t>
      </w:r>
    </w:p>
    <w:p w14:paraId="21C54F85" w14:textId="77777777" w:rsidR="00BD2DDF" w:rsidRPr="00FC14E9" w:rsidRDefault="00BD2DDF" w:rsidP="00BD2DDF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D63DD4" w:rsidRPr="00FC14E9" w14:paraId="6B2FF8A9" w14:textId="77777777" w:rsidTr="006536A2">
        <w:trPr>
          <w:trHeight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117" w14:textId="77777777" w:rsidR="00D63DD4" w:rsidRPr="00FC14E9" w:rsidRDefault="00D63DD4" w:rsidP="00D63DD4">
            <w:pPr>
              <w:jc w:val="center"/>
              <w:rPr>
                <w:rFonts w:cstheme="minorHAnsi"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u w:val="single"/>
              </w:rPr>
              <w:t>Correo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electrónico</w:t>
            </w:r>
            <w:proofErr w:type="spellEnd"/>
            <w:r>
              <w:rPr>
                <w:rFonts w:cstheme="minorHAnsi"/>
                <w:u w:val="single"/>
              </w:rPr>
              <w:t>:</w:t>
            </w:r>
          </w:p>
          <w:p w14:paraId="737F62DD" w14:textId="77777777" w:rsidR="00D63DD4" w:rsidRPr="00FC14E9" w:rsidRDefault="000A62D6" w:rsidP="006536A2">
            <w:pPr>
              <w:jc w:val="center"/>
              <w:rPr>
                <w:rFonts w:cstheme="minorHAnsi"/>
              </w:rPr>
            </w:pPr>
            <w:hyperlink r:id="rId11" w:history="1">
              <w:r w:rsidR="00CA7AB0">
                <w:rPr>
                  <w:rStyle w:val="Hyperlink"/>
                  <w:rFonts w:cstheme="minorHAnsi"/>
                  <w:sz w:val="24"/>
                  <w:szCs w:val="24"/>
                </w:rPr>
                <w:t>dcyf.communityengagement@dcyf.wa.gov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AB5F" w14:textId="77777777" w:rsidR="00D63DD4" w:rsidRPr="00FC14E9" w:rsidRDefault="00D63DD4" w:rsidP="00D63DD4">
            <w:pPr>
              <w:jc w:val="center"/>
              <w:rPr>
                <w:rFonts w:cstheme="minorHAnsi"/>
                <w:b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u w:val="single"/>
              </w:rPr>
              <w:t>Electrónicamente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>:</w:t>
            </w:r>
          </w:p>
          <w:p w14:paraId="29BB5BB7" w14:textId="48EF0FAF" w:rsidR="00D63DD4" w:rsidRPr="00FC14E9" w:rsidRDefault="000A62D6" w:rsidP="00D63DD4">
            <w:pPr>
              <w:jc w:val="center"/>
              <w:rPr>
                <w:rFonts w:cstheme="minorHAnsi"/>
              </w:rPr>
            </w:pPr>
            <w:hyperlink r:id="rId12" w:history="1">
              <w:r w:rsidR="00CA7AB0">
                <w:rPr>
                  <w:rStyle w:val="Hyperlink"/>
                  <w:rFonts w:cstheme="minorHAnsi"/>
                </w:rPr>
                <w:t>SurveyMonkey</w:t>
              </w:r>
            </w:hyperlink>
          </w:p>
        </w:tc>
      </w:tr>
    </w:tbl>
    <w:p w14:paraId="2A6359EA" w14:textId="77777777" w:rsidR="00D872D7" w:rsidRPr="00FC14E9" w:rsidRDefault="00D872D7" w:rsidP="006536A2">
      <w:pPr>
        <w:spacing w:before="240"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Puede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comunicarse</w:t>
      </w:r>
      <w:proofErr w:type="spellEnd"/>
      <w:r>
        <w:rPr>
          <w:rFonts w:cstheme="minorHAnsi"/>
          <w:sz w:val="24"/>
          <w:szCs w:val="24"/>
        </w:rPr>
        <w:t xml:space="preserve"> con </w:t>
      </w:r>
      <w:proofErr w:type="spellStart"/>
      <w:r>
        <w:rPr>
          <w:rFonts w:cstheme="minorHAnsi"/>
          <w:sz w:val="24"/>
          <w:szCs w:val="24"/>
        </w:rPr>
        <w:t>nosotros</w:t>
      </w:r>
      <w:proofErr w:type="spellEnd"/>
      <w:r>
        <w:rPr>
          <w:rFonts w:cstheme="minorHAnsi"/>
          <w:sz w:val="24"/>
          <w:szCs w:val="24"/>
        </w:rPr>
        <w:t xml:space="preserve"> (</w:t>
      </w:r>
      <w:hyperlink r:id="rId13" w:history="1">
        <w:r>
          <w:rPr>
            <w:rStyle w:val="Hyperlink"/>
            <w:rFonts w:cstheme="minorHAnsi"/>
            <w:sz w:val="24"/>
            <w:szCs w:val="24"/>
          </w:rPr>
          <w:t>dcyf.communityengagement@dcyf.wa.gov</w:t>
        </w:r>
      </w:hyperlink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alguna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pregunta</w:t>
      </w:r>
      <w:proofErr w:type="spellEnd"/>
      <w:r>
        <w:rPr>
          <w:rFonts w:cstheme="minorHAnsi"/>
          <w:sz w:val="24"/>
          <w:szCs w:val="24"/>
        </w:rPr>
        <w:t>.</w:t>
      </w:r>
    </w:p>
    <w:p w14:paraId="407D3CDA" w14:textId="77777777" w:rsidR="00D872D7" w:rsidRPr="00FC14E9" w:rsidRDefault="00D872D7" w:rsidP="00D872D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F943EAE" w14:textId="77777777" w:rsidR="00D872D7" w:rsidRPr="00FC14E9" w:rsidRDefault="00D872D7" w:rsidP="00D872D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Toda la </w:t>
      </w:r>
      <w:proofErr w:type="spellStart"/>
      <w:r>
        <w:rPr>
          <w:rFonts w:cstheme="minorHAnsi"/>
          <w:i/>
          <w:iCs/>
          <w:sz w:val="24"/>
          <w:szCs w:val="24"/>
        </w:rPr>
        <w:t>información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compartida</w:t>
      </w:r>
      <w:proofErr w:type="spellEnd"/>
      <w:r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>
        <w:rPr>
          <w:rFonts w:cstheme="minorHAnsi"/>
          <w:i/>
          <w:iCs/>
          <w:sz w:val="24"/>
          <w:szCs w:val="24"/>
        </w:rPr>
        <w:t>continuación</w:t>
      </w:r>
      <w:proofErr w:type="spellEnd"/>
      <w:r>
        <w:rPr>
          <w:rFonts w:cstheme="minorHAnsi"/>
          <w:i/>
          <w:iCs/>
          <w:sz w:val="24"/>
          <w:szCs w:val="24"/>
        </w:rPr>
        <w:t xml:space="preserve"> se </w:t>
      </w:r>
      <w:proofErr w:type="spellStart"/>
      <w:r>
        <w:rPr>
          <w:rFonts w:cstheme="minorHAnsi"/>
          <w:i/>
          <w:iCs/>
          <w:sz w:val="24"/>
          <w:szCs w:val="24"/>
        </w:rPr>
        <w:t>utilizará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solamente</w:t>
      </w:r>
      <w:proofErr w:type="spellEnd"/>
      <w:r>
        <w:rPr>
          <w:rFonts w:cstheme="minorHAnsi"/>
          <w:i/>
          <w:iCs/>
          <w:sz w:val="24"/>
          <w:szCs w:val="24"/>
        </w:rPr>
        <w:t xml:space="preserve"> para </w:t>
      </w:r>
      <w:proofErr w:type="spellStart"/>
      <w:r>
        <w:rPr>
          <w:rFonts w:cstheme="minorHAnsi"/>
          <w:i/>
          <w:iCs/>
          <w:sz w:val="24"/>
          <w:szCs w:val="24"/>
        </w:rPr>
        <w:t>este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proceso</w:t>
      </w:r>
      <w:proofErr w:type="spellEnd"/>
      <w:r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>
        <w:rPr>
          <w:rFonts w:cstheme="minorHAnsi"/>
          <w:i/>
          <w:iCs/>
          <w:sz w:val="24"/>
          <w:szCs w:val="24"/>
        </w:rPr>
        <w:t>reclutamiento</w:t>
      </w:r>
      <w:proofErr w:type="spellEnd"/>
      <w:r>
        <w:rPr>
          <w:rFonts w:cstheme="minorHAnsi"/>
          <w:i/>
          <w:iCs/>
          <w:sz w:val="24"/>
          <w:szCs w:val="24"/>
        </w:rPr>
        <w:t xml:space="preserve">. </w:t>
      </w:r>
    </w:p>
    <w:p w14:paraId="61C41719" w14:textId="16019613" w:rsidR="00FA32C9" w:rsidRPr="006536A2" w:rsidRDefault="00D872D7" w:rsidP="006536A2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Gracias por </w:t>
      </w:r>
      <w:proofErr w:type="spellStart"/>
      <w:r>
        <w:rPr>
          <w:rFonts w:cstheme="minorHAnsi"/>
          <w:i/>
          <w:iCs/>
          <w:sz w:val="24"/>
          <w:szCs w:val="24"/>
        </w:rPr>
        <w:t>completarla</w:t>
      </w:r>
      <w:proofErr w:type="spellEnd"/>
      <w:r>
        <w:rPr>
          <w:rFonts w:cstheme="minorHAnsi"/>
          <w:i/>
          <w:iCs/>
          <w:sz w:val="24"/>
          <w:szCs w:val="24"/>
        </w:rPr>
        <w:t>.</w:t>
      </w:r>
    </w:p>
    <w:p w14:paraId="3AB6F8A4" w14:textId="77777777" w:rsidR="00404E8C" w:rsidRPr="00FC14E9" w:rsidRDefault="00404E8C" w:rsidP="00404E8C">
      <w:pPr>
        <w:spacing w:after="0" w:line="240" w:lineRule="auto"/>
        <w:rPr>
          <w:rFonts w:cstheme="minorHAnsi"/>
          <w:sz w:val="24"/>
          <w:szCs w:val="24"/>
        </w:rPr>
      </w:pPr>
    </w:p>
    <w:p w14:paraId="186D8E43" w14:textId="12A33A7E" w:rsidR="00404E8C" w:rsidRPr="00FC14E9" w:rsidRDefault="00404E8C" w:rsidP="00404E8C">
      <w:pPr>
        <w:pStyle w:val="NoSpacing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Nombre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t>     </w:t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0"/>
      <w:r w:rsidR="007F7A37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Ciudad: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1"/>
    </w:p>
    <w:p w14:paraId="3DF75C48" w14:textId="77777777" w:rsidR="00404E8C" w:rsidRPr="00FC14E9" w:rsidRDefault="00404E8C" w:rsidP="00404E8C">
      <w:pPr>
        <w:pStyle w:val="NoSpacing"/>
        <w:rPr>
          <w:rFonts w:cstheme="minorHAnsi"/>
          <w:b/>
          <w:sz w:val="24"/>
          <w:szCs w:val="24"/>
        </w:rPr>
      </w:pPr>
    </w:p>
    <w:p w14:paraId="559C1BFC" w14:textId="77777777" w:rsidR="00404E8C" w:rsidRPr="00FC14E9" w:rsidRDefault="00404E8C" w:rsidP="00404E8C">
      <w:pPr>
        <w:pStyle w:val="NoSpacing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Número</w:t>
      </w:r>
      <w:proofErr w:type="spellEnd"/>
      <w:r>
        <w:rPr>
          <w:rFonts w:cstheme="minorHAnsi"/>
          <w:b/>
          <w:bCs/>
          <w:sz w:val="24"/>
          <w:szCs w:val="24"/>
        </w:rPr>
        <w:t xml:space="preserve">(s) de </w:t>
      </w:r>
      <w:proofErr w:type="spellStart"/>
      <w:r>
        <w:rPr>
          <w:rFonts w:cstheme="minorHAnsi"/>
          <w:b/>
          <w:bCs/>
          <w:sz w:val="24"/>
          <w:szCs w:val="24"/>
        </w:rPr>
        <w:t>teléfono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"/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spellStart"/>
      <w:r>
        <w:rPr>
          <w:rFonts w:cstheme="minorHAnsi"/>
          <w:b/>
          <w:bCs/>
          <w:sz w:val="24"/>
          <w:szCs w:val="24"/>
        </w:rPr>
        <w:t>Dirección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correo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electrónico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3"/>
    </w:p>
    <w:p w14:paraId="60EA669D" w14:textId="77777777" w:rsidR="00404E8C" w:rsidRPr="00FC14E9" w:rsidRDefault="00404E8C" w:rsidP="00404E8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Cuál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es la </w:t>
      </w:r>
      <w:proofErr w:type="spellStart"/>
      <w:r>
        <w:rPr>
          <w:rFonts w:cstheme="minorHAnsi"/>
          <w:b/>
          <w:bCs/>
          <w:sz w:val="24"/>
          <w:szCs w:val="24"/>
        </w:rPr>
        <w:t>mejor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manera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contactar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</w:t>
      </w:r>
      <w:proofErr w:type="spellStart"/>
      <w:r>
        <w:rPr>
          <w:rFonts w:cstheme="minorHAnsi"/>
          <w:b/>
          <w:bCs/>
          <w:sz w:val="24"/>
          <w:szCs w:val="24"/>
        </w:rPr>
        <w:t>usted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1B6F8D99" w14:textId="77777777" w:rsidR="00404E8C" w:rsidRPr="00FC14E9" w:rsidRDefault="00404E8C" w:rsidP="00404E8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97E407" w14:textId="77777777" w:rsidR="00404E8C" w:rsidRPr="00FC14E9" w:rsidRDefault="00404E8C" w:rsidP="00404E8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Raza y </w:t>
      </w:r>
      <w:proofErr w:type="spellStart"/>
      <w:r>
        <w:rPr>
          <w:rFonts w:cstheme="minorHAnsi"/>
          <w:b/>
          <w:bCs/>
          <w:sz w:val="24"/>
          <w:szCs w:val="24"/>
        </w:rPr>
        <w:t>origen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étnico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opcional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):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5B1391EB" w14:textId="77777777" w:rsidR="00404E8C" w:rsidRPr="00FC14E9" w:rsidRDefault="00404E8C" w:rsidP="00404E8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D1D91D" w14:textId="77777777" w:rsidR="00404E8C" w:rsidRPr="00FC14E9" w:rsidRDefault="00404E8C" w:rsidP="00404E8C">
      <w:pPr>
        <w:tabs>
          <w:tab w:val="left" w:pos="661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582E0DC" w14:textId="77777777" w:rsidR="00404E8C" w:rsidRPr="00FC14E9" w:rsidRDefault="00404E8C" w:rsidP="00404E8C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¿Por 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está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interesado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servir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el Grupo </w:t>
      </w:r>
      <w:proofErr w:type="spellStart"/>
      <w:r>
        <w:rPr>
          <w:rFonts w:cstheme="minorHAnsi"/>
          <w:b/>
          <w:bCs/>
          <w:sz w:val="24"/>
          <w:szCs w:val="24"/>
        </w:rPr>
        <w:t>Asesor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Padres?</w:t>
      </w:r>
    </w:p>
    <w:p w14:paraId="3D5A6078" w14:textId="77777777" w:rsidR="00DC002A" w:rsidRDefault="00404E8C" w:rsidP="00DC002A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0FC3DDFB" w14:textId="77777777" w:rsidR="00DC002A" w:rsidRDefault="00DC002A" w:rsidP="00DC002A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417398C" w14:textId="4F33C2C5" w:rsidR="007230FF" w:rsidRPr="00DC002A" w:rsidRDefault="007230FF" w:rsidP="00DC002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Cuál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es </w:t>
      </w:r>
      <w:proofErr w:type="spellStart"/>
      <w:r>
        <w:rPr>
          <w:rFonts w:cstheme="minorHAnsi"/>
          <w:b/>
          <w:bCs/>
          <w:sz w:val="24"/>
          <w:szCs w:val="24"/>
        </w:rPr>
        <w:t>su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experiencia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el DCYF, </w:t>
      </w:r>
      <w:proofErr w:type="spellStart"/>
      <w:r>
        <w:rPr>
          <w:rFonts w:cstheme="minorHAnsi"/>
          <w:b/>
          <w:bCs/>
          <w:sz w:val="24"/>
          <w:szCs w:val="24"/>
        </w:rPr>
        <w:t>incluidos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los </w:t>
      </w:r>
      <w:proofErr w:type="spellStart"/>
      <w:r>
        <w:rPr>
          <w:rFonts w:cstheme="minorHAnsi"/>
          <w:b/>
          <w:bCs/>
          <w:sz w:val="24"/>
          <w:szCs w:val="24"/>
        </w:rPr>
        <w:t>sistemas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Bienestar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Infantil, </w:t>
      </w:r>
      <w:proofErr w:type="spellStart"/>
      <w:r>
        <w:rPr>
          <w:rFonts w:cstheme="minorHAnsi"/>
          <w:b/>
          <w:bCs/>
          <w:sz w:val="24"/>
          <w:szCs w:val="24"/>
        </w:rPr>
        <w:t>Rehabilitación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Juvenil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bCs/>
          <w:sz w:val="24"/>
          <w:szCs w:val="24"/>
        </w:rPr>
        <w:t>Aprendizaje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Temprano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Si no </w:t>
      </w:r>
      <w:proofErr w:type="spellStart"/>
      <w:r>
        <w:rPr>
          <w:rFonts w:cstheme="minorHAnsi"/>
          <w:b/>
          <w:bCs/>
          <w:sz w:val="24"/>
          <w:szCs w:val="24"/>
        </w:rPr>
        <w:t>tiene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ninguna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puede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responder N/C.</w:t>
      </w:r>
    </w:p>
    <w:p w14:paraId="6949FEF3" w14:textId="70220498" w:rsidR="007230FF" w:rsidRPr="00FC14E9" w:rsidRDefault="007230FF" w:rsidP="007230F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</w:p>
    <w:p w14:paraId="26D17508" w14:textId="77777777" w:rsidR="007230FF" w:rsidRPr="00FC14E9" w:rsidRDefault="007230FF" w:rsidP="00404E8C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4665842" w14:textId="77777777" w:rsidR="00404E8C" w:rsidRPr="00FC14E9" w:rsidRDefault="00404E8C" w:rsidP="00404E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Cuáles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son las </w:t>
      </w:r>
      <w:proofErr w:type="spellStart"/>
      <w:r>
        <w:rPr>
          <w:rFonts w:cstheme="minorHAnsi"/>
          <w:b/>
          <w:bCs/>
          <w:sz w:val="24"/>
          <w:szCs w:val="24"/>
        </w:rPr>
        <w:t>edades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su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hijo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>
        <w:rPr>
          <w:rFonts w:cstheme="minorHAnsi"/>
          <w:b/>
          <w:bCs/>
          <w:sz w:val="24"/>
          <w:szCs w:val="24"/>
        </w:rPr>
        <w:t>hijos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>
        <w:rPr>
          <w:rFonts w:cstheme="minorHAnsi"/>
          <w:b/>
          <w:bCs/>
          <w:sz w:val="24"/>
          <w:szCs w:val="24"/>
        </w:rPr>
        <w:t>Indique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las </w:t>
      </w:r>
      <w:proofErr w:type="spellStart"/>
      <w:r>
        <w:rPr>
          <w:rFonts w:cstheme="minorHAnsi"/>
          <w:b/>
          <w:bCs/>
          <w:sz w:val="24"/>
          <w:szCs w:val="24"/>
        </w:rPr>
        <w:t>edades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14:paraId="65548868" w14:textId="77777777" w:rsidR="00404E8C" w:rsidRPr="00FC14E9" w:rsidRDefault="00404E8C" w:rsidP="00404E8C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7"/>
    </w:p>
    <w:p w14:paraId="7701F2F7" w14:textId="77777777" w:rsidR="00404E8C" w:rsidRPr="00FC14E9" w:rsidRDefault="00404E8C" w:rsidP="00404E8C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20D2F13B" w14:textId="77777777" w:rsidR="00404E8C" w:rsidRPr="00FC14E9" w:rsidRDefault="00404E8C" w:rsidP="00404E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Como padre/</w:t>
      </w:r>
      <w:proofErr w:type="spellStart"/>
      <w:r>
        <w:rPr>
          <w:rFonts w:cstheme="minorHAnsi"/>
          <w:b/>
          <w:bCs/>
          <w:sz w:val="24"/>
          <w:szCs w:val="24"/>
        </w:rPr>
        <w:t>madre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tutor, ¿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ha </w:t>
      </w:r>
      <w:proofErr w:type="spellStart"/>
      <w:r>
        <w:rPr>
          <w:rFonts w:cstheme="minorHAnsi"/>
          <w:b/>
          <w:bCs/>
          <w:sz w:val="24"/>
          <w:szCs w:val="24"/>
        </w:rPr>
        <w:t>encontrado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gratificante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es lo que </w:t>
      </w:r>
      <w:proofErr w:type="spellStart"/>
      <w:r>
        <w:rPr>
          <w:rFonts w:cstheme="minorHAnsi"/>
          <w:b/>
          <w:bCs/>
          <w:sz w:val="24"/>
          <w:szCs w:val="24"/>
        </w:rPr>
        <w:t>más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le </w:t>
      </w:r>
      <w:proofErr w:type="spellStart"/>
      <w:r>
        <w:rPr>
          <w:rFonts w:cstheme="minorHAnsi"/>
          <w:b/>
          <w:bCs/>
          <w:sz w:val="24"/>
          <w:szCs w:val="24"/>
        </w:rPr>
        <w:t>apasiona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p w14:paraId="577D35E1" w14:textId="77777777" w:rsidR="00404E8C" w:rsidRPr="00FC14E9" w:rsidRDefault="00404E8C" w:rsidP="00404E8C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</w:p>
    <w:p w14:paraId="7988E395" w14:textId="77777777" w:rsidR="00404E8C" w:rsidRPr="00FC14E9" w:rsidRDefault="00404E8C" w:rsidP="00404E8C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</w:p>
    <w:p w14:paraId="138FCC15" w14:textId="77777777" w:rsidR="00404E8C" w:rsidRPr="00FC14E9" w:rsidRDefault="00404E8C" w:rsidP="00404E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Participa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>
        <w:rPr>
          <w:rFonts w:cstheme="minorHAnsi"/>
          <w:b/>
          <w:bCs/>
          <w:sz w:val="24"/>
          <w:szCs w:val="24"/>
        </w:rPr>
        <w:t>participó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anteriormente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un </w:t>
      </w:r>
      <w:proofErr w:type="spellStart"/>
      <w:r>
        <w:rPr>
          <w:rFonts w:cstheme="minorHAnsi"/>
          <w:b/>
          <w:bCs/>
          <w:sz w:val="24"/>
          <w:szCs w:val="24"/>
        </w:rPr>
        <w:t>grupo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padres o </w:t>
      </w:r>
      <w:proofErr w:type="spellStart"/>
      <w:r>
        <w:rPr>
          <w:rFonts w:cstheme="minorHAnsi"/>
          <w:b/>
          <w:bCs/>
          <w:sz w:val="24"/>
          <w:szCs w:val="24"/>
        </w:rPr>
        <w:t>como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voluntario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</w:t>
      </w:r>
      <w:proofErr w:type="spellStart"/>
      <w:r>
        <w:rPr>
          <w:rFonts w:cstheme="minorHAnsi"/>
          <w:b/>
          <w:bCs/>
          <w:sz w:val="24"/>
          <w:szCs w:val="24"/>
        </w:rPr>
        <w:t>niños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Si es </w:t>
      </w:r>
      <w:proofErr w:type="spellStart"/>
      <w:r>
        <w:rPr>
          <w:rFonts w:cstheme="minorHAnsi"/>
          <w:b/>
          <w:bCs/>
          <w:sz w:val="24"/>
          <w:szCs w:val="24"/>
        </w:rPr>
        <w:t>así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proporcione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una </w:t>
      </w:r>
      <w:proofErr w:type="spellStart"/>
      <w:r>
        <w:rPr>
          <w:rFonts w:cstheme="minorHAnsi"/>
          <w:b/>
          <w:bCs/>
          <w:sz w:val="24"/>
          <w:szCs w:val="24"/>
        </w:rPr>
        <w:t>descripción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general de sus </w:t>
      </w:r>
      <w:proofErr w:type="spellStart"/>
      <w:r>
        <w:rPr>
          <w:rFonts w:cstheme="minorHAnsi"/>
          <w:b/>
          <w:bCs/>
          <w:sz w:val="24"/>
          <w:szCs w:val="24"/>
        </w:rPr>
        <w:t>funciones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bCs/>
          <w:sz w:val="24"/>
          <w:szCs w:val="24"/>
        </w:rPr>
        <w:t>experiencias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</w:p>
    <w:p w14:paraId="0E950C56" w14:textId="77777777" w:rsidR="00404E8C" w:rsidRPr="00FC14E9" w:rsidRDefault="00404E8C" w:rsidP="00404E8C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/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  <w:bookmarkEnd w:id="8"/>
    </w:p>
    <w:p w14:paraId="0706F665" w14:textId="77777777" w:rsidR="00404E8C" w:rsidRPr="00FC14E9" w:rsidRDefault="00404E8C" w:rsidP="00404E8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bCs/>
        </w:rPr>
        <w:tab/>
      </w:r>
    </w:p>
    <w:p w14:paraId="3127282E" w14:textId="0F36BFB5" w:rsidR="00404E8C" w:rsidRPr="00FC14E9" w:rsidRDefault="00404E8C" w:rsidP="00404E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Puede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comprometerse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el </w:t>
      </w:r>
      <w:proofErr w:type="spellStart"/>
      <w:r>
        <w:rPr>
          <w:rFonts w:cstheme="minorHAnsi"/>
          <w:b/>
          <w:bCs/>
          <w:sz w:val="24"/>
          <w:szCs w:val="24"/>
        </w:rPr>
        <w:t>tiempo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necesario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para el Grupo </w:t>
      </w:r>
      <w:proofErr w:type="spellStart"/>
      <w:r>
        <w:rPr>
          <w:rFonts w:cstheme="minorHAnsi"/>
          <w:b/>
          <w:bCs/>
          <w:sz w:val="24"/>
          <w:szCs w:val="24"/>
        </w:rPr>
        <w:t>Asesor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Padres: un </w:t>
      </w:r>
      <w:proofErr w:type="spellStart"/>
      <w:r>
        <w:rPr>
          <w:rFonts w:cstheme="minorHAnsi"/>
          <w:b/>
          <w:bCs/>
          <w:sz w:val="24"/>
          <w:szCs w:val="24"/>
        </w:rPr>
        <w:t>día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completo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persona) y </w:t>
      </w:r>
      <w:proofErr w:type="spellStart"/>
      <w:r>
        <w:rPr>
          <w:rFonts w:cstheme="minorHAnsi"/>
          <w:b/>
          <w:bCs/>
          <w:sz w:val="24"/>
          <w:szCs w:val="24"/>
        </w:rPr>
        <w:t>cinco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seis </w:t>
      </w:r>
      <w:proofErr w:type="spellStart"/>
      <w:r>
        <w:rPr>
          <w:rFonts w:cstheme="minorHAnsi"/>
          <w:b/>
          <w:bCs/>
          <w:sz w:val="24"/>
          <w:szCs w:val="24"/>
        </w:rPr>
        <w:t>reuniones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vespertinas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virtuales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) </w:t>
      </w:r>
      <w:proofErr w:type="spellStart"/>
      <w:r>
        <w:rPr>
          <w:rFonts w:cstheme="minorHAnsi"/>
          <w:b/>
          <w:bCs/>
          <w:sz w:val="24"/>
          <w:szCs w:val="24"/>
        </w:rPr>
        <w:t>cada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año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</w:t>
      </w:r>
    </w:p>
    <w:p w14:paraId="463D3BFC" w14:textId="77777777" w:rsidR="00404E8C" w:rsidRPr="00FC14E9" w:rsidRDefault="000A62D6" w:rsidP="00404E8C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-13613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AB0">
            <w:rPr>
              <w:rFonts w:ascii="Segoe UI Symbol" w:eastAsia="MS Gothic" w:hAnsi="Segoe UI Symbol" w:cstheme="minorHAnsi"/>
              <w:sz w:val="24"/>
              <w:szCs w:val="24"/>
            </w:rPr>
            <w:t>☐</w:t>
          </w:r>
        </w:sdtContent>
      </w:sdt>
      <w:r w:rsidR="00CA7AB0">
        <w:rPr>
          <w:rFonts w:eastAsia="MS Gothic" w:cstheme="minorHAnsi"/>
          <w:b/>
          <w:bCs/>
          <w:sz w:val="24"/>
          <w:szCs w:val="24"/>
        </w:rPr>
        <w:t>SÍ</w:t>
      </w:r>
    </w:p>
    <w:p w14:paraId="36331321" w14:textId="77777777" w:rsidR="00404E8C" w:rsidRPr="00FC14E9" w:rsidRDefault="00404E8C" w:rsidP="00404E8C">
      <w:pPr>
        <w:tabs>
          <w:tab w:val="left" w:pos="720"/>
        </w:tabs>
        <w:spacing w:after="0" w:line="240" w:lineRule="auto"/>
        <w:rPr>
          <w:rFonts w:eastAsia="MS Gothic" w:cstheme="minorHAnsi"/>
          <w:b/>
          <w:sz w:val="24"/>
          <w:szCs w:val="24"/>
        </w:rPr>
      </w:pPr>
      <w:r>
        <w:tab/>
      </w: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-1516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b/>
          <w:bCs/>
          <w:sz w:val="24"/>
          <w:szCs w:val="24"/>
        </w:rPr>
        <w:t>NO</w:t>
      </w:r>
    </w:p>
    <w:p w14:paraId="6071B7FF" w14:textId="77777777" w:rsidR="00404E8C" w:rsidRPr="00FC14E9" w:rsidRDefault="00404E8C" w:rsidP="00404E8C">
      <w:pPr>
        <w:tabs>
          <w:tab w:val="left" w:pos="720"/>
        </w:tabs>
        <w:spacing w:after="0" w:line="240" w:lineRule="auto"/>
        <w:rPr>
          <w:rFonts w:eastAsia="MS Gothic" w:cstheme="minorHAnsi"/>
          <w:b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proofErr w:type="spellStart"/>
      <w:r>
        <w:rPr>
          <w:rFonts w:eastAsia="MS Gothic" w:cstheme="minorHAnsi"/>
          <w:b/>
          <w:bCs/>
          <w:sz w:val="24"/>
          <w:szCs w:val="24"/>
        </w:rPr>
        <w:t>En</w:t>
      </w:r>
      <w:proofErr w:type="spellEnd"/>
      <w:r>
        <w:rPr>
          <w:rFonts w:eastAsia="MS Gothic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MS Gothic" w:cstheme="minorHAnsi"/>
          <w:b/>
          <w:bCs/>
          <w:sz w:val="24"/>
          <w:szCs w:val="24"/>
        </w:rPr>
        <w:t>caso</w:t>
      </w:r>
      <w:proofErr w:type="spellEnd"/>
      <w:r>
        <w:rPr>
          <w:rFonts w:eastAsia="MS Gothic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MS Gothic" w:cstheme="minorHAnsi"/>
          <w:b/>
          <w:bCs/>
          <w:sz w:val="24"/>
          <w:szCs w:val="24"/>
        </w:rPr>
        <w:t>negativo</w:t>
      </w:r>
      <w:proofErr w:type="spellEnd"/>
      <w:r>
        <w:rPr>
          <w:rFonts w:eastAsia="MS Gothic"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eastAsia="MS Gothic" w:cstheme="minorHAnsi"/>
          <w:b/>
          <w:bCs/>
          <w:sz w:val="24"/>
          <w:szCs w:val="24"/>
        </w:rPr>
        <w:t>explique</w:t>
      </w:r>
      <w:proofErr w:type="spellEnd"/>
      <w:r>
        <w:rPr>
          <w:rFonts w:eastAsia="MS Gothic" w:cstheme="minorHAnsi"/>
          <w:b/>
          <w:bCs/>
          <w:sz w:val="24"/>
          <w:szCs w:val="24"/>
        </w:rPr>
        <w:t>:</w:t>
      </w:r>
    </w:p>
    <w:p w14:paraId="09F4A63E" w14:textId="1E09C6AD" w:rsidR="00FA32C9" w:rsidRPr="00DC002A" w:rsidRDefault="00404E8C" w:rsidP="00404E8C">
      <w:pPr>
        <w:tabs>
          <w:tab w:val="left" w:pos="720"/>
        </w:tabs>
        <w:spacing w:after="0" w:line="240" w:lineRule="auto"/>
        <w:rPr>
          <w:rFonts w:eastAsia="MS Gothic" w:cstheme="minorHAnsi"/>
          <w:b/>
          <w:sz w:val="24"/>
          <w:szCs w:val="24"/>
        </w:rPr>
      </w:pPr>
      <w:r>
        <w:rPr>
          <w:rFonts w:eastAsia="MS Gothic" w:cstheme="minorHAnsi"/>
          <w:b/>
          <w:bCs/>
          <w:sz w:val="24"/>
          <w:szCs w:val="24"/>
        </w:rPr>
        <w:tab/>
      </w:r>
      <w:r>
        <w:rPr>
          <w:rFonts w:eastAsia="MS Gothic"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rPr>
          <w:rFonts w:eastAsia="MS Gothic" w:cstheme="minorHAnsi"/>
          <w:b/>
          <w:bCs/>
          <w:sz w:val="24"/>
          <w:szCs w:val="24"/>
        </w:rPr>
        <w:instrText xml:space="preserve"> FORMTEXT </w:instrText>
      </w:r>
      <w:r>
        <w:rPr>
          <w:rFonts w:eastAsia="MS Gothic" w:cstheme="minorHAnsi"/>
          <w:b/>
          <w:bCs/>
          <w:sz w:val="24"/>
          <w:szCs w:val="24"/>
        </w:rPr>
      </w:r>
      <w:r>
        <w:rPr>
          <w:rFonts w:eastAsia="MS Gothic" w:cstheme="minorHAnsi"/>
          <w:b/>
          <w:bCs/>
          <w:sz w:val="24"/>
          <w:szCs w:val="24"/>
        </w:rPr>
        <w:fldChar w:fldCharType="separate"/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sz w:val="24"/>
          <w:szCs w:val="24"/>
        </w:rPr>
        <w:fldChar w:fldCharType="end"/>
      </w:r>
      <w:bookmarkEnd w:id="9"/>
    </w:p>
    <w:p w14:paraId="099A3BD1" w14:textId="77777777" w:rsidR="00FA32C9" w:rsidRPr="00FC14E9" w:rsidRDefault="00FA32C9" w:rsidP="00404E8C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CF5899A" w14:textId="77777777" w:rsidR="00404E8C" w:rsidRPr="00FC14E9" w:rsidRDefault="00404E8C" w:rsidP="00404E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¿Con 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servicios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ha </w:t>
      </w:r>
      <w:proofErr w:type="spellStart"/>
      <w:r>
        <w:rPr>
          <w:rFonts w:cstheme="minorHAnsi"/>
          <w:b/>
          <w:bCs/>
          <w:sz w:val="24"/>
          <w:szCs w:val="24"/>
        </w:rPr>
        <w:t>tenido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experiencia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le </w:t>
      </w:r>
      <w:proofErr w:type="spellStart"/>
      <w:r>
        <w:rPr>
          <w:rFonts w:cstheme="minorHAnsi"/>
          <w:b/>
          <w:bCs/>
          <w:sz w:val="24"/>
          <w:szCs w:val="24"/>
        </w:rPr>
        <w:t>interesan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158"/>
      </w:tblGrid>
      <w:tr w:rsidR="00404E8C" w:rsidRPr="00FC14E9" w14:paraId="1105270E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72ACE07D" w14:textId="77777777" w:rsidR="00404E8C" w:rsidRPr="00FC14E9" w:rsidRDefault="000A62D6" w:rsidP="00D83A8E">
            <w:pPr>
              <w:ind w:left="226" w:hanging="226"/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46674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Bienestar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para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niños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indígenas</w:t>
            </w:r>
            <w:proofErr w:type="spellEnd"/>
          </w:p>
        </w:tc>
        <w:tc>
          <w:tcPr>
            <w:tcW w:w="4158" w:type="dxa"/>
            <w:vAlign w:val="center"/>
          </w:tcPr>
          <w:p w14:paraId="6D2D0BE0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44034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Bienestar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infantil</w:t>
            </w:r>
            <w:proofErr w:type="spellEnd"/>
          </w:p>
          <w:p w14:paraId="742D82F0" w14:textId="77777777" w:rsidR="00404E8C" w:rsidRPr="00FC14E9" w:rsidRDefault="000A62D6" w:rsidP="00D83A8E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1363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>Early Achievers</w:t>
            </w:r>
          </w:p>
        </w:tc>
      </w:tr>
      <w:tr w:rsidR="00404E8C" w:rsidRPr="00FC14E9" w14:paraId="466C8076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0DB7ECED" w14:textId="77777777" w:rsidR="00404E8C" w:rsidRPr="00FC14E9" w:rsidRDefault="000A62D6" w:rsidP="00D83A8E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4734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 xml:space="preserve">Cuidado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infantil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con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licencia</w:t>
            </w:r>
            <w:proofErr w:type="spellEnd"/>
          </w:p>
        </w:tc>
        <w:tc>
          <w:tcPr>
            <w:tcW w:w="4158" w:type="dxa"/>
            <w:vAlign w:val="center"/>
          </w:tcPr>
          <w:p w14:paraId="6408F359" w14:textId="77777777" w:rsidR="00404E8C" w:rsidRPr="00FC14E9" w:rsidRDefault="000A62D6" w:rsidP="00D83A8E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4530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Programa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para personas sin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hogar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(McKinney Vento)</w:t>
            </w:r>
          </w:p>
        </w:tc>
      </w:tr>
      <w:tr w:rsidR="00404E8C" w:rsidRPr="00FC14E9" w14:paraId="55A0C89A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4B89149F" w14:textId="77777777" w:rsidR="00404E8C" w:rsidRPr="00FC14E9" w:rsidRDefault="000A62D6" w:rsidP="00D83A8E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9696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Apoyo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temprano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para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bebés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niños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pequeños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(Early Support for Infants and Toddlers, ESIT)</w:t>
            </w:r>
          </w:p>
        </w:tc>
        <w:tc>
          <w:tcPr>
            <w:tcW w:w="4158" w:type="dxa"/>
            <w:vAlign w:val="center"/>
          </w:tcPr>
          <w:p w14:paraId="64E8E4DC" w14:textId="77777777" w:rsidR="00404E8C" w:rsidRPr="00FC14E9" w:rsidRDefault="000A62D6" w:rsidP="00D83A8E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6931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 xml:space="preserve">Cuidado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infantil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estacional</w:t>
            </w:r>
            <w:proofErr w:type="spellEnd"/>
          </w:p>
        </w:tc>
      </w:tr>
      <w:tr w:rsidR="00404E8C" w:rsidRPr="00FC14E9" w14:paraId="17344A8F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143C9F61" w14:textId="77777777" w:rsidR="00404E8C" w:rsidRPr="00FC14E9" w:rsidRDefault="000A62D6" w:rsidP="00D83A8E">
            <w:pPr>
              <w:ind w:left="226" w:hanging="226"/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9179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Servicios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prevención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intervención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para la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primera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infancia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(Early Childhood Intervention and Prevention Services, ECLIPSE/MTCC)</w:t>
            </w:r>
          </w:p>
        </w:tc>
        <w:tc>
          <w:tcPr>
            <w:tcW w:w="4158" w:type="dxa"/>
            <w:vAlign w:val="center"/>
          </w:tcPr>
          <w:p w14:paraId="74BB0123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210384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Visitas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domicilio</w:t>
            </w:r>
            <w:proofErr w:type="spellEnd"/>
          </w:p>
          <w:p w14:paraId="45277EB2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5880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 xml:space="preserve">Cafés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comunitarios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</w:p>
        </w:tc>
      </w:tr>
      <w:tr w:rsidR="00404E8C" w:rsidRPr="00FC14E9" w14:paraId="6A8A5CD8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4C1D05E6" w14:textId="77777777" w:rsidR="00404E8C" w:rsidRPr="00FC14E9" w:rsidRDefault="000A62D6" w:rsidP="00D83A8E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2098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Conexiones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trabajo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cuidado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infantil</w:t>
            </w:r>
            <w:proofErr w:type="spellEnd"/>
          </w:p>
        </w:tc>
        <w:tc>
          <w:tcPr>
            <w:tcW w:w="4158" w:type="dxa"/>
            <w:vAlign w:val="center"/>
          </w:tcPr>
          <w:p w14:paraId="10781A01" w14:textId="77777777" w:rsidR="00404E8C" w:rsidRPr="00FC14E9" w:rsidRDefault="000A62D6" w:rsidP="00D83A8E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2886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Grupos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juega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aprende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(Play and Learn) Kaleidoscope</w:t>
            </w:r>
          </w:p>
        </w:tc>
      </w:tr>
      <w:tr w:rsidR="00404E8C" w:rsidRPr="00FC14E9" w14:paraId="7900CCD3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5918CB6B" w14:textId="77777777" w:rsidR="00404E8C" w:rsidRPr="00FC14E9" w:rsidRDefault="000A62D6" w:rsidP="00D83A8E">
            <w:pPr>
              <w:ind w:left="226" w:hanging="226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6700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Asistencia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Temporal para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Familias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Necesitadas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(Temporary Assistance for Needy Families, TANF)</w:t>
            </w:r>
          </w:p>
        </w:tc>
        <w:tc>
          <w:tcPr>
            <w:tcW w:w="4158" w:type="dxa"/>
            <w:vAlign w:val="center"/>
          </w:tcPr>
          <w:p w14:paraId="2740B8DD" w14:textId="77777777" w:rsidR="00404E8C" w:rsidRPr="00FC14E9" w:rsidRDefault="000A62D6" w:rsidP="00D83A8E">
            <w:pPr>
              <w:ind w:left="252" w:hanging="252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2107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Inventario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habilidades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en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desarrollo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kindergarten de Washington (Washington Kindergarten Inventory of Developing Skills,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WaKIDS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>)</w:t>
            </w:r>
          </w:p>
        </w:tc>
      </w:tr>
      <w:tr w:rsidR="00404E8C" w:rsidRPr="00FC14E9" w14:paraId="0AA2E85F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2EBEB2FD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8080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>Head Start/Early Head Start</w:t>
            </w:r>
          </w:p>
          <w:p w14:paraId="64E562F5" w14:textId="77777777" w:rsidR="00404E8C" w:rsidRPr="00FC14E9" w:rsidRDefault="000A62D6" w:rsidP="00D83A8E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4500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>ECEAP Tribal</w:t>
            </w:r>
          </w:p>
        </w:tc>
        <w:tc>
          <w:tcPr>
            <w:tcW w:w="4158" w:type="dxa"/>
            <w:vAlign w:val="center"/>
          </w:tcPr>
          <w:p w14:paraId="4F12430B" w14:textId="77777777" w:rsidR="00404E8C" w:rsidRPr="00FC14E9" w:rsidRDefault="000A62D6" w:rsidP="00D83A8E">
            <w:pPr>
              <w:ind w:left="252" w:hanging="252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8729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Apoyo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para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familias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que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experimentan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el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encarcelamiento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un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miembro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la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familia</w:t>
            </w:r>
            <w:proofErr w:type="spellEnd"/>
          </w:p>
        </w:tc>
      </w:tr>
      <w:tr w:rsidR="00404E8C" w:rsidRPr="00FC14E9" w14:paraId="2959E60D" w14:textId="77777777" w:rsidTr="00251BF9">
        <w:trPr>
          <w:trHeight w:val="337"/>
        </w:trPr>
        <w:tc>
          <w:tcPr>
            <w:tcW w:w="4546" w:type="dxa"/>
            <w:vAlign w:val="center"/>
          </w:tcPr>
          <w:p w14:paraId="2C520350" w14:textId="1B07B8EF" w:rsidR="00404E8C" w:rsidRPr="00FC14E9" w:rsidRDefault="000A62D6" w:rsidP="007F7A3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8674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Programa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Educación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Asistencia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para la Primera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Infancia</w:t>
            </w:r>
            <w:proofErr w:type="spellEnd"/>
            <w:r w:rsidR="00251BF9">
              <w:rPr>
                <w:rFonts w:cstheme="minorHAnsi"/>
                <w:sz w:val="20"/>
              </w:rPr>
              <w:t xml:space="preserve"> (Early Childhood Education and Assistance Program, ECEAP)</w:t>
            </w:r>
          </w:p>
          <w:p w14:paraId="6155ED3A" w14:textId="77777777" w:rsidR="00404E8C" w:rsidRPr="00FC14E9" w:rsidRDefault="000A62D6" w:rsidP="00D83A8E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23787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Grupos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padres</w:t>
            </w:r>
          </w:p>
          <w:p w14:paraId="387AA9C1" w14:textId="77777777" w:rsidR="00E6239A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3995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Servicios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rehabilitación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del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comportamiento</w:t>
            </w:r>
            <w:proofErr w:type="spellEnd"/>
          </w:p>
          <w:p w14:paraId="54CF293A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7873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Otro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:  </w:t>
            </w:r>
            <w:r w:rsidR="00CA7AB0">
              <w:rPr>
                <w:rFonts w:eastAsia="MS Gothic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CA7AB0">
              <w:rPr>
                <w:rFonts w:eastAsia="MS Gothic" w:cstheme="minorHAnsi"/>
                <w:sz w:val="20"/>
              </w:rPr>
              <w:instrText xml:space="preserve"> FORMTEXT </w:instrText>
            </w:r>
            <w:r w:rsidR="00CA7AB0">
              <w:rPr>
                <w:rFonts w:eastAsia="MS Gothic" w:cstheme="minorHAnsi"/>
                <w:sz w:val="20"/>
              </w:rPr>
            </w:r>
            <w:r w:rsidR="00CA7AB0">
              <w:rPr>
                <w:rFonts w:eastAsia="MS Gothic" w:cstheme="minorHAnsi"/>
                <w:sz w:val="20"/>
              </w:rPr>
              <w:fldChar w:fldCharType="separate"/>
            </w:r>
            <w:r w:rsidR="00CA7AB0">
              <w:rPr>
                <w:rFonts w:eastAsia="MS Gothic" w:cstheme="minorHAnsi"/>
                <w:noProof/>
                <w:sz w:val="20"/>
                <w:u w:val="single"/>
              </w:rPr>
              <w:t>     </w:t>
            </w:r>
            <w:r w:rsidR="00CA7AB0">
              <w:rPr>
                <w:rFonts w:eastAsia="MS Gothic"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4158" w:type="dxa"/>
            <w:vAlign w:val="center"/>
          </w:tcPr>
          <w:p w14:paraId="2A6D874A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84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Servicios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referencia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recursos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cuidado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infantil</w:t>
            </w:r>
            <w:proofErr w:type="spellEnd"/>
          </w:p>
          <w:p w14:paraId="46EBE6F7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7791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 w:rsidR="00CA7AB0">
              <w:rPr>
                <w:rFonts w:eastAsia="MS Gothic" w:cstheme="minorHAnsi"/>
                <w:sz w:val="20"/>
              </w:rPr>
              <w:t>Coaliciones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regionales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aprendizaje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temprano</w:t>
            </w:r>
            <w:proofErr w:type="spellEnd"/>
          </w:p>
          <w:p w14:paraId="63087DB3" w14:textId="77777777" w:rsidR="00404E8C" w:rsidRPr="00FC14E9" w:rsidRDefault="000A62D6" w:rsidP="00D83A8E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50862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B0"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 w:rsidR="00CA7AB0">
              <w:rPr>
                <w:rFonts w:eastAsia="MS Gothic" w:cstheme="minorHAnsi"/>
                <w:sz w:val="20"/>
              </w:rPr>
              <w:t xml:space="preserve">Cuidado de </w:t>
            </w:r>
            <w:proofErr w:type="spellStart"/>
            <w:r w:rsidR="00CA7AB0">
              <w:rPr>
                <w:rFonts w:eastAsia="MS Gothic" w:cstheme="minorHAnsi"/>
                <w:sz w:val="20"/>
              </w:rPr>
              <w:t>crianza</w:t>
            </w:r>
            <w:proofErr w:type="spellEnd"/>
            <w:r w:rsidR="00CA7AB0">
              <w:rPr>
                <w:rFonts w:eastAsia="MS Gothic" w:cstheme="minorHAnsi"/>
                <w:sz w:val="20"/>
              </w:rPr>
              <w:t xml:space="preserve"> temporal</w:t>
            </w:r>
          </w:p>
          <w:p w14:paraId="57CB326A" w14:textId="77777777" w:rsidR="00404E8C" w:rsidRPr="00FC14E9" w:rsidRDefault="00404E8C" w:rsidP="00D83A8E">
            <w:pPr>
              <w:rPr>
                <w:rFonts w:eastAsia="MS Gothic" w:cstheme="minorHAnsi"/>
                <w:sz w:val="20"/>
              </w:rPr>
            </w:pPr>
          </w:p>
        </w:tc>
      </w:tr>
    </w:tbl>
    <w:p w14:paraId="78DB3685" w14:textId="77777777" w:rsidR="007F719D" w:rsidRPr="00FC14E9" w:rsidRDefault="007F719D" w:rsidP="00D205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C77632" w14:textId="77777777" w:rsidR="007F719D" w:rsidRPr="00FC14E9" w:rsidRDefault="007F719D" w:rsidP="00D2051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Según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la </w:t>
      </w:r>
      <w:proofErr w:type="spellStart"/>
      <w:r>
        <w:rPr>
          <w:rFonts w:cstheme="minorHAnsi"/>
          <w:b/>
          <w:bCs/>
          <w:sz w:val="24"/>
          <w:szCs w:val="24"/>
        </w:rPr>
        <w:t>lista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anterior, </w:t>
      </w:r>
      <w:proofErr w:type="spellStart"/>
      <w:r>
        <w:rPr>
          <w:rFonts w:cstheme="minorHAnsi"/>
          <w:b/>
          <w:bCs/>
          <w:sz w:val="24"/>
          <w:szCs w:val="24"/>
        </w:rPr>
        <w:t>comparta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una </w:t>
      </w:r>
      <w:proofErr w:type="spellStart"/>
      <w:r>
        <w:rPr>
          <w:rFonts w:cstheme="minorHAnsi"/>
          <w:b/>
          <w:bCs/>
          <w:sz w:val="24"/>
          <w:szCs w:val="24"/>
        </w:rPr>
        <w:t>historia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le </w:t>
      </w:r>
      <w:proofErr w:type="spellStart"/>
      <w:r>
        <w:rPr>
          <w:rFonts w:cstheme="minorHAnsi"/>
          <w:b/>
          <w:bCs/>
          <w:sz w:val="24"/>
          <w:szCs w:val="24"/>
        </w:rPr>
        <w:t>impactó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un </w:t>
      </w:r>
      <w:proofErr w:type="spellStart"/>
      <w:r>
        <w:rPr>
          <w:rFonts w:cstheme="minorHAnsi"/>
          <w:b/>
          <w:bCs/>
          <w:sz w:val="24"/>
          <w:szCs w:val="24"/>
        </w:rPr>
        <w:t>desafío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</w:t>
      </w:r>
      <w:proofErr w:type="spellStart"/>
      <w:r>
        <w:rPr>
          <w:rFonts w:cstheme="minorHAnsi"/>
          <w:b/>
          <w:bCs/>
          <w:sz w:val="24"/>
          <w:szCs w:val="24"/>
        </w:rPr>
        <w:t>experimentó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opcional</w:t>
      </w:r>
      <w:proofErr w:type="spellEnd"/>
      <w:r>
        <w:rPr>
          <w:rFonts w:cstheme="minorHAnsi"/>
          <w:b/>
          <w:bCs/>
          <w:sz w:val="24"/>
          <w:szCs w:val="24"/>
        </w:rPr>
        <w:t>).</w:t>
      </w:r>
    </w:p>
    <w:p w14:paraId="5B0E029A" w14:textId="77777777" w:rsidR="007F719D" w:rsidRPr="00FC14E9" w:rsidRDefault="007F719D" w:rsidP="00D2051E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eastAsia="MS Gothic"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MS Gothic" w:cstheme="minorHAnsi"/>
          <w:b/>
          <w:bCs/>
          <w:sz w:val="24"/>
          <w:szCs w:val="24"/>
        </w:rPr>
        <w:instrText xml:space="preserve"> FORMTEXT </w:instrText>
      </w:r>
      <w:r>
        <w:rPr>
          <w:rFonts w:eastAsia="MS Gothic" w:cstheme="minorHAnsi"/>
          <w:b/>
          <w:bCs/>
          <w:sz w:val="24"/>
          <w:szCs w:val="24"/>
        </w:rPr>
      </w:r>
      <w:r>
        <w:rPr>
          <w:rFonts w:eastAsia="MS Gothic" w:cstheme="minorHAnsi"/>
          <w:b/>
          <w:bCs/>
          <w:sz w:val="24"/>
          <w:szCs w:val="24"/>
        </w:rPr>
        <w:fldChar w:fldCharType="separate"/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sz w:val="24"/>
          <w:szCs w:val="24"/>
        </w:rPr>
        <w:fldChar w:fldCharType="end"/>
      </w:r>
    </w:p>
    <w:p w14:paraId="4386AEC1" w14:textId="77777777" w:rsidR="007F719D" w:rsidRPr="00FC14E9" w:rsidRDefault="007F719D" w:rsidP="00D205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EAEFAB" w14:textId="77777777" w:rsidR="00FA32C9" w:rsidRPr="00FC14E9" w:rsidRDefault="00FA32C9" w:rsidP="00D2051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impacto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espera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</w:t>
      </w:r>
      <w:proofErr w:type="spellStart"/>
      <w:r>
        <w:rPr>
          <w:rFonts w:cstheme="minorHAnsi"/>
          <w:b/>
          <w:bCs/>
          <w:sz w:val="24"/>
          <w:szCs w:val="24"/>
        </w:rPr>
        <w:t>tenga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grupo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el </w:t>
      </w:r>
      <w:proofErr w:type="spellStart"/>
      <w:r>
        <w:rPr>
          <w:rFonts w:cstheme="minorHAnsi"/>
          <w:b/>
          <w:bCs/>
          <w:sz w:val="24"/>
          <w:szCs w:val="24"/>
        </w:rPr>
        <w:t>estado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Washington y </w:t>
      </w:r>
      <w:proofErr w:type="spellStart"/>
      <w:r>
        <w:rPr>
          <w:rFonts w:cstheme="minorHAnsi"/>
          <w:b/>
          <w:bCs/>
          <w:sz w:val="24"/>
          <w:szCs w:val="24"/>
        </w:rPr>
        <w:t>cómo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le </w:t>
      </w:r>
      <w:proofErr w:type="spellStart"/>
      <w:r>
        <w:rPr>
          <w:rFonts w:cstheme="minorHAnsi"/>
          <w:b/>
          <w:bCs/>
          <w:sz w:val="24"/>
          <w:szCs w:val="24"/>
        </w:rPr>
        <w:t>gustaría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contribuir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</w:rPr>
        <w:t>a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iniciativa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p w14:paraId="6FF92685" w14:textId="77777777" w:rsidR="00FA32C9" w:rsidRPr="00FC14E9" w:rsidRDefault="00FA32C9" w:rsidP="00FA32C9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bookmarkStart w:id="11" w:name="_GoBack"/>
      <w:r>
        <w:rPr>
          <w:rFonts w:cstheme="minorHAnsi"/>
          <w:noProof/>
        </w:rPr>
        <w:t>     </w:t>
      </w:r>
      <w:bookmarkEnd w:id="11"/>
      <w:r>
        <w:rPr>
          <w:rFonts w:cstheme="minorHAnsi"/>
          <w:b/>
          <w:bCs/>
          <w:sz w:val="24"/>
          <w:szCs w:val="24"/>
        </w:rPr>
        <w:fldChar w:fldCharType="end"/>
      </w:r>
    </w:p>
    <w:p w14:paraId="4447AD62" w14:textId="77777777" w:rsidR="00FA32C9" w:rsidRPr="00FC14E9" w:rsidRDefault="00FA32C9" w:rsidP="00FA32C9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0CD36631" w14:textId="77777777" w:rsidR="007F719D" w:rsidRPr="00FC14E9" w:rsidRDefault="007F719D" w:rsidP="00D2051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Cómo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se </w:t>
      </w:r>
      <w:proofErr w:type="spellStart"/>
      <w:r>
        <w:rPr>
          <w:rFonts w:cstheme="minorHAnsi"/>
          <w:b/>
          <w:bCs/>
          <w:sz w:val="24"/>
          <w:szCs w:val="24"/>
        </w:rPr>
        <w:t>enteró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esta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oportunidad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p w14:paraId="25041442" w14:textId="77777777" w:rsidR="007F719D" w:rsidRPr="00FC14E9" w:rsidRDefault="007F719D" w:rsidP="00D2051E">
      <w:pPr>
        <w:spacing w:after="0" w:line="240" w:lineRule="auto"/>
        <w:ind w:firstLine="720"/>
        <w:rPr>
          <w:rFonts w:eastAsia="MS Gothic" w:cstheme="minorHAnsi"/>
          <w:b/>
          <w:sz w:val="24"/>
          <w:szCs w:val="24"/>
        </w:rPr>
      </w:pPr>
      <w:r>
        <w:rPr>
          <w:rFonts w:eastAsia="MS Gothic"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MS Gothic" w:cstheme="minorHAnsi"/>
          <w:b/>
          <w:bCs/>
          <w:sz w:val="24"/>
          <w:szCs w:val="24"/>
        </w:rPr>
        <w:instrText xml:space="preserve"> FORMTEXT </w:instrText>
      </w:r>
      <w:r>
        <w:rPr>
          <w:rFonts w:eastAsia="MS Gothic" w:cstheme="minorHAnsi"/>
          <w:b/>
          <w:bCs/>
          <w:sz w:val="24"/>
          <w:szCs w:val="24"/>
        </w:rPr>
      </w:r>
      <w:r>
        <w:rPr>
          <w:rFonts w:eastAsia="MS Gothic" w:cstheme="minorHAnsi"/>
          <w:b/>
          <w:bCs/>
          <w:sz w:val="24"/>
          <w:szCs w:val="24"/>
        </w:rPr>
        <w:fldChar w:fldCharType="separate"/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sz w:val="24"/>
          <w:szCs w:val="24"/>
        </w:rPr>
        <w:fldChar w:fldCharType="end"/>
      </w:r>
    </w:p>
    <w:p w14:paraId="2889F322" w14:textId="77777777" w:rsidR="007F719D" w:rsidRPr="00FC14E9" w:rsidRDefault="007F719D" w:rsidP="00D2051E">
      <w:pPr>
        <w:spacing w:after="0" w:line="240" w:lineRule="auto"/>
        <w:ind w:firstLine="720"/>
        <w:rPr>
          <w:rFonts w:eastAsia="MS Gothic" w:cstheme="minorHAnsi"/>
          <w:b/>
          <w:sz w:val="24"/>
          <w:szCs w:val="24"/>
        </w:rPr>
      </w:pPr>
    </w:p>
    <w:p w14:paraId="4F4119F2" w14:textId="77777777" w:rsidR="007F719D" w:rsidRPr="00FC14E9" w:rsidRDefault="007F719D" w:rsidP="00D2051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Comparta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cualquier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otra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cosa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le </w:t>
      </w:r>
      <w:proofErr w:type="spellStart"/>
      <w:r>
        <w:rPr>
          <w:rFonts w:cstheme="minorHAnsi"/>
          <w:b/>
          <w:bCs/>
          <w:sz w:val="24"/>
          <w:szCs w:val="24"/>
        </w:rPr>
        <w:t>gustaría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</w:t>
      </w:r>
      <w:proofErr w:type="spellStart"/>
      <w:r>
        <w:rPr>
          <w:rFonts w:cstheme="minorHAnsi"/>
          <w:b/>
          <w:bCs/>
          <w:sz w:val="24"/>
          <w:szCs w:val="24"/>
        </w:rPr>
        <w:t>supiéramos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sobre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usted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su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familia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sus </w:t>
      </w:r>
      <w:proofErr w:type="spellStart"/>
      <w:r>
        <w:rPr>
          <w:rFonts w:cstheme="minorHAnsi"/>
          <w:b/>
          <w:bCs/>
          <w:sz w:val="24"/>
          <w:szCs w:val="24"/>
        </w:rPr>
        <w:t>experiencias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14:paraId="0F8D3468" w14:textId="77777777" w:rsidR="00BC22BD" w:rsidRPr="00FC14E9" w:rsidRDefault="007F719D" w:rsidP="00D2051E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eastAsia="MS Gothic" w:cstheme="minorHAns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MS Gothic" w:cstheme="minorHAnsi"/>
          <w:b/>
          <w:bCs/>
        </w:rPr>
        <w:instrText xml:space="preserve"> FORMTEXT </w:instrText>
      </w:r>
      <w:r>
        <w:rPr>
          <w:rFonts w:eastAsia="MS Gothic" w:cstheme="minorHAnsi"/>
          <w:b/>
          <w:bCs/>
        </w:rPr>
      </w:r>
      <w:r>
        <w:rPr>
          <w:rFonts w:eastAsia="MS Gothic" w:cstheme="minorHAnsi"/>
          <w:b/>
          <w:bCs/>
        </w:rPr>
        <w:fldChar w:fldCharType="separate"/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</w:rPr>
        <w:fldChar w:fldCharType="end"/>
      </w:r>
    </w:p>
    <w:sectPr w:rsidR="00BC22BD" w:rsidRPr="00FC14E9" w:rsidSect="00404E8C">
      <w:pgSz w:w="12240" w:h="15840"/>
      <w:pgMar w:top="720" w:right="720" w:bottom="720" w:left="720" w:header="4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82B0" w14:textId="77777777" w:rsidR="000A62D6" w:rsidRDefault="000A62D6" w:rsidP="00E823D9">
      <w:pPr>
        <w:spacing w:after="0" w:line="240" w:lineRule="auto"/>
      </w:pPr>
      <w:r>
        <w:separator/>
      </w:r>
    </w:p>
  </w:endnote>
  <w:endnote w:type="continuationSeparator" w:id="0">
    <w:p w14:paraId="3F9D2EE7" w14:textId="77777777" w:rsidR="000A62D6" w:rsidRDefault="000A62D6" w:rsidP="00E8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10F83" w14:textId="77777777" w:rsidR="000A62D6" w:rsidRDefault="000A62D6" w:rsidP="00E823D9">
      <w:pPr>
        <w:spacing w:after="0" w:line="240" w:lineRule="auto"/>
      </w:pPr>
      <w:r>
        <w:separator/>
      </w:r>
    </w:p>
  </w:footnote>
  <w:footnote w:type="continuationSeparator" w:id="0">
    <w:p w14:paraId="5A897F1F" w14:textId="77777777" w:rsidR="000A62D6" w:rsidRDefault="000A62D6" w:rsidP="00E8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2278"/>
    <w:multiLevelType w:val="hybridMultilevel"/>
    <w:tmpl w:val="FB3C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3A7B"/>
    <w:multiLevelType w:val="hybridMultilevel"/>
    <w:tmpl w:val="0180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5D88"/>
    <w:multiLevelType w:val="hybridMultilevel"/>
    <w:tmpl w:val="09EAD6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003474"/>
    <w:multiLevelType w:val="hybridMultilevel"/>
    <w:tmpl w:val="D58CD3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CB6C22"/>
    <w:multiLevelType w:val="hybridMultilevel"/>
    <w:tmpl w:val="3532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A59A5"/>
    <w:multiLevelType w:val="hybridMultilevel"/>
    <w:tmpl w:val="2D50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AC"/>
    <w:rsid w:val="00041C01"/>
    <w:rsid w:val="000874FA"/>
    <w:rsid w:val="00094A69"/>
    <w:rsid w:val="000A62D6"/>
    <w:rsid w:val="000C5853"/>
    <w:rsid w:val="000E7323"/>
    <w:rsid w:val="000F2988"/>
    <w:rsid w:val="00101F7C"/>
    <w:rsid w:val="00160185"/>
    <w:rsid w:val="00185BF3"/>
    <w:rsid w:val="001937DA"/>
    <w:rsid w:val="001A28D4"/>
    <w:rsid w:val="001B087E"/>
    <w:rsid w:val="001B310D"/>
    <w:rsid w:val="001C44D6"/>
    <w:rsid w:val="001D3B95"/>
    <w:rsid w:val="002002AB"/>
    <w:rsid w:val="00211E85"/>
    <w:rsid w:val="00216B86"/>
    <w:rsid w:val="002265CE"/>
    <w:rsid w:val="00243E84"/>
    <w:rsid w:val="002451FF"/>
    <w:rsid w:val="00251BF9"/>
    <w:rsid w:val="00254E72"/>
    <w:rsid w:val="00256D21"/>
    <w:rsid w:val="00295F36"/>
    <w:rsid w:val="002D34A9"/>
    <w:rsid w:val="002F0A53"/>
    <w:rsid w:val="00303AFB"/>
    <w:rsid w:val="0033157D"/>
    <w:rsid w:val="003943F8"/>
    <w:rsid w:val="003B13D1"/>
    <w:rsid w:val="00404E8C"/>
    <w:rsid w:val="00415EED"/>
    <w:rsid w:val="0041755F"/>
    <w:rsid w:val="004414CB"/>
    <w:rsid w:val="00451239"/>
    <w:rsid w:val="00457FA5"/>
    <w:rsid w:val="0046225D"/>
    <w:rsid w:val="00473F92"/>
    <w:rsid w:val="0048328D"/>
    <w:rsid w:val="00507A4A"/>
    <w:rsid w:val="00535C6B"/>
    <w:rsid w:val="005364E9"/>
    <w:rsid w:val="0055412D"/>
    <w:rsid w:val="005A2F0F"/>
    <w:rsid w:val="005A6E8B"/>
    <w:rsid w:val="005B4F6E"/>
    <w:rsid w:val="005D1769"/>
    <w:rsid w:val="00605C05"/>
    <w:rsid w:val="006536A2"/>
    <w:rsid w:val="006602B4"/>
    <w:rsid w:val="00662FE8"/>
    <w:rsid w:val="00675A5A"/>
    <w:rsid w:val="006A52A9"/>
    <w:rsid w:val="006B698A"/>
    <w:rsid w:val="006D41BC"/>
    <w:rsid w:val="006E6734"/>
    <w:rsid w:val="007126BE"/>
    <w:rsid w:val="007230FF"/>
    <w:rsid w:val="007317E9"/>
    <w:rsid w:val="007323E8"/>
    <w:rsid w:val="00740908"/>
    <w:rsid w:val="0074783C"/>
    <w:rsid w:val="007654A1"/>
    <w:rsid w:val="0079568D"/>
    <w:rsid w:val="007B1533"/>
    <w:rsid w:val="007C3198"/>
    <w:rsid w:val="007C3DAC"/>
    <w:rsid w:val="007F719D"/>
    <w:rsid w:val="007F7A37"/>
    <w:rsid w:val="00800918"/>
    <w:rsid w:val="00823EA4"/>
    <w:rsid w:val="00840ED7"/>
    <w:rsid w:val="0085566C"/>
    <w:rsid w:val="0086535C"/>
    <w:rsid w:val="00877D48"/>
    <w:rsid w:val="00893C8B"/>
    <w:rsid w:val="008966FA"/>
    <w:rsid w:val="008C0DDC"/>
    <w:rsid w:val="008C776C"/>
    <w:rsid w:val="008D50D5"/>
    <w:rsid w:val="008E542F"/>
    <w:rsid w:val="008E66A1"/>
    <w:rsid w:val="008F02A7"/>
    <w:rsid w:val="0092099F"/>
    <w:rsid w:val="009279C2"/>
    <w:rsid w:val="009705C3"/>
    <w:rsid w:val="009965DA"/>
    <w:rsid w:val="009A6BD0"/>
    <w:rsid w:val="009C25DD"/>
    <w:rsid w:val="009E07BE"/>
    <w:rsid w:val="009F5492"/>
    <w:rsid w:val="00A706F9"/>
    <w:rsid w:val="00A708FA"/>
    <w:rsid w:val="00A75349"/>
    <w:rsid w:val="00A817DC"/>
    <w:rsid w:val="00A81A01"/>
    <w:rsid w:val="00AA74E5"/>
    <w:rsid w:val="00AB1876"/>
    <w:rsid w:val="00AB31A8"/>
    <w:rsid w:val="00AB44DB"/>
    <w:rsid w:val="00AC387D"/>
    <w:rsid w:val="00AC4979"/>
    <w:rsid w:val="00AD4BA3"/>
    <w:rsid w:val="00AD6A56"/>
    <w:rsid w:val="00AE1C8A"/>
    <w:rsid w:val="00AE3DF2"/>
    <w:rsid w:val="00AE6B8C"/>
    <w:rsid w:val="00B04FDF"/>
    <w:rsid w:val="00B40F06"/>
    <w:rsid w:val="00B5195A"/>
    <w:rsid w:val="00B949A3"/>
    <w:rsid w:val="00BA6CB4"/>
    <w:rsid w:val="00BB335A"/>
    <w:rsid w:val="00BC22BD"/>
    <w:rsid w:val="00BD2DDF"/>
    <w:rsid w:val="00BD2F5C"/>
    <w:rsid w:val="00C07FDD"/>
    <w:rsid w:val="00C17DC2"/>
    <w:rsid w:val="00C24E44"/>
    <w:rsid w:val="00C45542"/>
    <w:rsid w:val="00C64C63"/>
    <w:rsid w:val="00C70684"/>
    <w:rsid w:val="00C9228F"/>
    <w:rsid w:val="00CA7AB0"/>
    <w:rsid w:val="00CA7EA5"/>
    <w:rsid w:val="00CB4C15"/>
    <w:rsid w:val="00CD1885"/>
    <w:rsid w:val="00CD3FD9"/>
    <w:rsid w:val="00CE73B2"/>
    <w:rsid w:val="00D07CC4"/>
    <w:rsid w:val="00D2051E"/>
    <w:rsid w:val="00D218C5"/>
    <w:rsid w:val="00D23629"/>
    <w:rsid w:val="00D2363E"/>
    <w:rsid w:val="00D310D0"/>
    <w:rsid w:val="00D47C46"/>
    <w:rsid w:val="00D63DD4"/>
    <w:rsid w:val="00D66752"/>
    <w:rsid w:val="00D83A8E"/>
    <w:rsid w:val="00D872D7"/>
    <w:rsid w:val="00D901F0"/>
    <w:rsid w:val="00DB13F6"/>
    <w:rsid w:val="00DB3263"/>
    <w:rsid w:val="00DC002A"/>
    <w:rsid w:val="00DC5B42"/>
    <w:rsid w:val="00DF3F34"/>
    <w:rsid w:val="00E135E0"/>
    <w:rsid w:val="00E1675F"/>
    <w:rsid w:val="00E43A4C"/>
    <w:rsid w:val="00E6239A"/>
    <w:rsid w:val="00E65851"/>
    <w:rsid w:val="00E823D9"/>
    <w:rsid w:val="00E97F0D"/>
    <w:rsid w:val="00EA5590"/>
    <w:rsid w:val="00F141CE"/>
    <w:rsid w:val="00F20AD0"/>
    <w:rsid w:val="00F22534"/>
    <w:rsid w:val="00F43BB5"/>
    <w:rsid w:val="00F52D3F"/>
    <w:rsid w:val="00F5384A"/>
    <w:rsid w:val="00F556FC"/>
    <w:rsid w:val="00FA32C9"/>
    <w:rsid w:val="00FA695C"/>
    <w:rsid w:val="00FB48C3"/>
    <w:rsid w:val="00FC14E9"/>
    <w:rsid w:val="00FC2D82"/>
    <w:rsid w:val="00FD7914"/>
    <w:rsid w:val="00FF371B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6004F"/>
  <w15:docId w15:val="{85C27C2A-D2E2-4351-B972-D43997F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D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D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DAC"/>
    <w:rPr>
      <w:sz w:val="20"/>
      <w:szCs w:val="20"/>
    </w:rPr>
  </w:style>
  <w:style w:type="paragraph" w:styleId="NoSpacing">
    <w:name w:val="No Spacing"/>
    <w:uiPriority w:val="1"/>
    <w:qFormat/>
    <w:rsid w:val="007C3DA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10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D9"/>
  </w:style>
  <w:style w:type="paragraph" w:styleId="Footer">
    <w:name w:val="footer"/>
    <w:basedOn w:val="Normal"/>
    <w:link w:val="FooterChar"/>
    <w:uiPriority w:val="99"/>
    <w:unhideWhenUsed/>
    <w:rsid w:val="00E8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D9"/>
  </w:style>
  <w:style w:type="character" w:styleId="FollowedHyperlink">
    <w:name w:val="FollowedHyperlink"/>
    <w:basedOn w:val="DefaultParagraphFont"/>
    <w:uiPriority w:val="99"/>
    <w:semiHidden/>
    <w:unhideWhenUsed/>
    <w:rsid w:val="00507A4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9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cyf.communityengagement@dcyf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BJVK2T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yf.communityengagement@dcyf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cyf.communityengagement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m.wa.gov/policy/10.9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AB71-CFBB-4EEA-9CA2-B952D6B3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DEL-Z127980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Messenger, April (DEL)</dc:creator>
  <cp:keywords/>
  <dc:description/>
  <cp:lastModifiedBy>Bennett, Wendy (DCYF)</cp:lastModifiedBy>
  <cp:revision>4</cp:revision>
  <cp:lastPrinted>2019-04-03T16:52:00Z</cp:lastPrinted>
  <dcterms:created xsi:type="dcterms:W3CDTF">2023-05-30T21:25:00Z</dcterms:created>
  <dcterms:modified xsi:type="dcterms:W3CDTF">2023-05-31T16:09:00Z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d6af7d9a536b128a3f739e06eea5773030d87965b7997db87c878791feca76c4</vt:lpwstr>
  </property>
</Properties>
</file>